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808E5">
      <w:pPr>
        <w:spacing w:line="360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   </w:t>
      </w:r>
    </w:p>
    <w:p w14:paraId="473CB8B2">
      <w:pPr>
        <w:spacing w:line="360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屋顶防水维修与化粪池、污水管网清理</w:t>
      </w:r>
    </w:p>
    <w:p w14:paraId="1D4E39E9">
      <w:pPr>
        <w:spacing w:line="360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年度服务</w:t>
      </w:r>
    </w:p>
    <w:p w14:paraId="4FB244C8">
      <w:pPr>
        <w:spacing w:line="360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</w:p>
    <w:p w14:paraId="5D104F26">
      <w:pPr>
        <w:spacing w:line="360" w:lineRule="auto"/>
        <w:rPr>
          <w:rFonts w:ascii="仿宋" w:hAnsi="仿宋" w:eastAsia="仿宋"/>
          <w:b/>
          <w:bCs/>
          <w:sz w:val="44"/>
          <w:szCs w:val="44"/>
        </w:rPr>
      </w:pPr>
    </w:p>
    <w:p w14:paraId="282D0D74">
      <w:pPr>
        <w:spacing w:line="360" w:lineRule="auto"/>
        <w:ind w:firstLine="4130" w:firstLineChars="935"/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询</w:t>
      </w:r>
    </w:p>
    <w:p w14:paraId="56412BC0">
      <w:pPr>
        <w:spacing w:line="360" w:lineRule="auto"/>
        <w:ind w:firstLine="4130" w:firstLineChars="935"/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</w:pPr>
    </w:p>
    <w:p w14:paraId="07686949">
      <w:pPr>
        <w:spacing w:line="360" w:lineRule="auto"/>
        <w:ind w:firstLine="4130" w:firstLineChars="935"/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比</w:t>
      </w:r>
    </w:p>
    <w:p w14:paraId="1220D2BA">
      <w:pPr>
        <w:spacing w:line="360" w:lineRule="auto"/>
        <w:ind w:firstLine="4130" w:firstLineChars="935"/>
        <w:rPr>
          <w:rFonts w:hint="default" w:ascii="仿宋" w:hAnsi="仿宋" w:eastAsia="仿宋"/>
          <w:b/>
          <w:bCs/>
          <w:sz w:val="44"/>
          <w:szCs w:val="44"/>
          <w:lang w:val="en-US" w:eastAsia="zh-CN"/>
        </w:rPr>
      </w:pPr>
    </w:p>
    <w:p w14:paraId="1D53A23C">
      <w:pPr>
        <w:spacing w:line="360" w:lineRule="auto"/>
        <w:ind w:firstLine="4130" w:firstLineChars="935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方</w:t>
      </w:r>
    </w:p>
    <w:p w14:paraId="4F49052B">
      <w:pPr>
        <w:spacing w:line="360" w:lineRule="auto"/>
        <w:ind w:firstLine="4130" w:firstLineChars="935"/>
        <w:rPr>
          <w:rFonts w:ascii="仿宋" w:hAnsi="仿宋" w:eastAsia="仿宋"/>
          <w:b/>
          <w:bCs/>
          <w:sz w:val="44"/>
          <w:szCs w:val="44"/>
        </w:rPr>
      </w:pPr>
    </w:p>
    <w:p w14:paraId="6369D2A9">
      <w:pPr>
        <w:spacing w:line="360" w:lineRule="auto"/>
        <w:ind w:firstLine="4130" w:firstLineChars="935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案</w:t>
      </w:r>
    </w:p>
    <w:p w14:paraId="0C0326B8">
      <w:pPr>
        <w:spacing w:line="360" w:lineRule="auto"/>
        <w:ind w:firstLine="4130" w:firstLineChars="935"/>
        <w:rPr>
          <w:rFonts w:hint="eastAsia" w:ascii="仿宋" w:hAnsi="仿宋" w:eastAsia="仿宋"/>
          <w:b/>
          <w:bCs/>
          <w:sz w:val="44"/>
          <w:szCs w:val="44"/>
        </w:rPr>
      </w:pPr>
    </w:p>
    <w:p w14:paraId="3491A242">
      <w:pPr>
        <w:spacing w:line="360" w:lineRule="auto"/>
        <w:ind w:firstLine="4130" w:firstLineChars="935"/>
        <w:rPr>
          <w:rFonts w:ascii="仿宋" w:hAnsi="仿宋" w:eastAsia="仿宋"/>
          <w:b/>
          <w:bCs/>
          <w:sz w:val="44"/>
          <w:szCs w:val="44"/>
        </w:rPr>
      </w:pPr>
    </w:p>
    <w:p w14:paraId="05FD3CC2">
      <w:pPr>
        <w:spacing w:line="360" w:lineRule="auto"/>
        <w:ind w:firstLine="1968" w:firstLineChars="7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四川省自然资源测绘地理信息有限责任公司</w:t>
      </w:r>
    </w:p>
    <w:p w14:paraId="115BF008">
      <w:pPr>
        <w:spacing w:line="360" w:lineRule="auto"/>
        <w:ind w:firstLine="3514" w:firstLineChars="1250"/>
        <w:jc w:val="left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2026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</w:p>
    <w:p w14:paraId="0F142FF0">
      <w:pPr>
        <w:pStyle w:val="26"/>
        <w:spacing w:line="360" w:lineRule="auto"/>
        <w:ind w:firstLine="0" w:firstLineChars="0"/>
        <w:jc w:val="center"/>
        <w:outlineLvl w:val="1"/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</w:pPr>
      <w:bookmarkStart w:id="0" w:name="_Toc30669"/>
      <w:bookmarkStart w:id="1" w:name="_Toc20691"/>
      <w:bookmarkStart w:id="2" w:name="_Toc12959"/>
      <w:bookmarkStart w:id="3" w:name="_Toc21752"/>
      <w:bookmarkStart w:id="4" w:name="_Toc19187"/>
      <w:r>
        <w:rPr>
          <w:rFonts w:hint="eastAsia" w:ascii="仿宋" w:hAnsi="仿宋" w:eastAsia="仿宋"/>
          <w:sz w:val="36"/>
          <w:szCs w:val="36"/>
        </w:rPr>
        <w:br w:type="page"/>
      </w:r>
      <w:r>
        <w:rPr>
          <w:rFonts w:hint="eastAsia" w:ascii="仿宋" w:hAnsi="仿宋" w:eastAsia="仿宋"/>
          <w:b/>
          <w:bCs/>
          <w:sz w:val="36"/>
          <w:szCs w:val="36"/>
        </w:rPr>
        <w:t>第一章</w:t>
      </w:r>
      <w:r>
        <w:rPr>
          <w:rFonts w:hint="eastAsia" w:ascii="仿宋" w:hAnsi="仿宋" w:eastAsia="仿宋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询比</w:t>
      </w:r>
      <w:bookmarkEnd w:id="0"/>
      <w:bookmarkEnd w:id="1"/>
      <w:bookmarkEnd w:id="2"/>
      <w:bookmarkEnd w:id="3"/>
      <w:bookmarkEnd w:id="4"/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公告</w:t>
      </w:r>
    </w:p>
    <w:p w14:paraId="147FB32D">
      <w:pPr>
        <w:spacing w:line="360" w:lineRule="auto"/>
        <w:ind w:firstLine="560" w:firstLineChars="20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四川省自然资源测绘地理信息有限责任公司拟对</w:t>
      </w:r>
      <w:r>
        <w:rPr>
          <w:rFonts w:hint="eastAsia" w:ascii="仿宋" w:hAnsi="仿宋" w:eastAsia="仿宋" w:cs="宋体"/>
          <w:sz w:val="28"/>
          <w:szCs w:val="28"/>
          <w:u w:val="single"/>
        </w:rPr>
        <w:t>屋顶防水维修与化粪池、污水管网清理年度服务</w:t>
      </w:r>
      <w:r>
        <w:rPr>
          <w:rFonts w:hint="eastAsia" w:ascii="仿宋" w:hAnsi="仿宋" w:eastAsia="仿宋" w:cs="宋体"/>
          <w:sz w:val="28"/>
          <w:szCs w:val="28"/>
        </w:rPr>
        <w:t>进行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询比</w:t>
      </w:r>
      <w:r>
        <w:rPr>
          <w:rFonts w:hint="eastAsia" w:ascii="仿宋" w:hAnsi="仿宋" w:eastAsia="仿宋" w:cs="宋体"/>
          <w:sz w:val="28"/>
          <w:szCs w:val="28"/>
        </w:rPr>
        <w:t>，邀请符合本次采购需求的供应商参加比选。</w:t>
      </w:r>
    </w:p>
    <w:p w14:paraId="063AE38A">
      <w:pPr>
        <w:numPr>
          <w:ilvl w:val="0"/>
          <w:numId w:val="1"/>
        </w:numPr>
        <w:spacing w:line="360" w:lineRule="auto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项目简介</w:t>
      </w:r>
    </w:p>
    <w:p w14:paraId="203FAA8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1.采购人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：四川省自然资源测绘地理信息有限责任公司</w:t>
      </w:r>
    </w:p>
    <w:p w14:paraId="3B4C169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项目名称：</w:t>
      </w:r>
      <w:r>
        <w:rPr>
          <w:rFonts w:hint="eastAsia" w:ascii="仿宋" w:hAnsi="仿宋" w:eastAsia="仿宋" w:cs="宋体"/>
          <w:sz w:val="28"/>
          <w:szCs w:val="28"/>
          <w:u w:val="none"/>
        </w:rPr>
        <w:t>屋顶防水维修与化粪池、污水管网清理年度服务</w:t>
      </w:r>
    </w:p>
    <w:p w14:paraId="201EF1D6">
      <w:pPr>
        <w:keepNext w:val="0"/>
        <w:keepLines w:val="0"/>
        <w:pageBreakBefore w:val="0"/>
        <w:widowControl/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3.服务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地点：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四川省成都市吉龙路99号</w:t>
      </w:r>
    </w:p>
    <w:p w14:paraId="2B7D044D">
      <w:pPr>
        <w:keepNext w:val="0"/>
        <w:keepLines w:val="0"/>
        <w:pageBreakBefore w:val="0"/>
        <w:widowControl/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4.服务内容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公司办公楼屋顶防水，公司所在院落化粪池、污水管清理</w:t>
      </w:r>
    </w:p>
    <w:p w14:paraId="0BA8B42A">
      <w:pPr>
        <w:keepNext w:val="0"/>
        <w:keepLines w:val="0"/>
        <w:pageBreakBefore w:val="0"/>
        <w:widowControl/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5.服务期限：合同签订后12个月</w:t>
      </w:r>
    </w:p>
    <w:p w14:paraId="28195659">
      <w:pPr>
        <w:keepNext w:val="0"/>
        <w:keepLines w:val="0"/>
        <w:pageBreakBefore w:val="0"/>
        <w:widowControl/>
        <w:tabs>
          <w:tab w:val="left" w:pos="172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6.评审办法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：本项目采用综合评分法，价格分按统一标准工程量换算总价进行评分。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供应商资格在评审阶段进行审查。</w:t>
      </w:r>
    </w:p>
    <w:p w14:paraId="42CE3FD5"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/>
          <w:sz w:val="28"/>
          <w:szCs w:val="28"/>
          <w:lang w:val="en-US" w:eastAsia="zh-CN"/>
        </w:rPr>
        <w:t>二、本项目不接受联合体参与询比活动。</w:t>
      </w:r>
    </w:p>
    <w:p w14:paraId="082EBF95">
      <w:pPr>
        <w:spacing w:line="360" w:lineRule="auto"/>
        <w:ind w:firstLine="562" w:firstLineChars="200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供应商资格要求</w:t>
      </w:r>
    </w:p>
    <w:p w14:paraId="64630505">
      <w:pPr>
        <w:spacing w:line="360" w:lineRule="auto"/>
        <w:ind w:firstLine="560" w:firstLineChars="200"/>
        <w:rPr>
          <w:rFonts w:hint="eastAsia" w:ascii="仿宋" w:hAnsi="仿宋" w:eastAsia="仿宋" w:cs="宋体"/>
          <w:b w:val="0"/>
          <w:bCs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</w:rPr>
        <w:t>1.具有独立承担民事责任的能力；</w:t>
      </w:r>
    </w:p>
    <w:p w14:paraId="465C01AB"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sz w:val="28"/>
          <w:szCs w:val="28"/>
        </w:rPr>
        <w:t>截止至比选截止日期当日，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测绘公司</w:t>
      </w:r>
      <w:r>
        <w:rPr>
          <w:rFonts w:hint="eastAsia" w:ascii="仿宋" w:hAnsi="仿宋" w:eastAsia="仿宋" w:cs="宋体"/>
          <w:sz w:val="28"/>
          <w:szCs w:val="28"/>
        </w:rPr>
        <w:t>通过</w:t>
      </w:r>
      <w:r>
        <w:rPr>
          <w:rFonts w:ascii="仿宋" w:hAnsi="仿宋" w:eastAsia="仿宋" w:cs="宋体"/>
          <w:sz w:val="28"/>
          <w:szCs w:val="28"/>
        </w:rPr>
        <w:t>“</w:t>
      </w:r>
      <w:r>
        <w:rPr>
          <w:rFonts w:hint="eastAsia" w:ascii="仿宋" w:hAnsi="仿宋" w:eastAsia="仿宋" w:cs="宋体"/>
          <w:sz w:val="28"/>
          <w:szCs w:val="28"/>
        </w:rPr>
        <w:t>国家企业信用信息公示系统</w:t>
      </w:r>
      <w:r>
        <w:rPr>
          <w:rFonts w:ascii="仿宋" w:hAnsi="仿宋" w:eastAsia="仿宋" w:cs="宋体"/>
          <w:sz w:val="28"/>
          <w:szCs w:val="28"/>
        </w:rPr>
        <w:t>”网站（www.gsxt.gov.cn）渠道查询供应商的信用记录并保存信用记录结果网页截图，拒绝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近</w:t>
      </w:r>
      <w:r>
        <w:rPr>
          <w:rFonts w:hint="eastAsia" w:ascii="仿宋" w:hAnsi="仿宋" w:eastAsia="仿宋" w:cs="宋体"/>
          <w:sz w:val="28"/>
          <w:szCs w:val="28"/>
        </w:rPr>
        <w:t>三年有行政处罚信息、列入经营异常名录，</w:t>
      </w:r>
      <w:r>
        <w:rPr>
          <w:rFonts w:ascii="仿宋" w:hAnsi="仿宋" w:eastAsia="仿宋" w:cs="宋体"/>
          <w:sz w:val="28"/>
          <w:szCs w:val="28"/>
        </w:rPr>
        <w:t>列入失信被执行人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宋体"/>
          <w:sz w:val="28"/>
          <w:szCs w:val="28"/>
        </w:rPr>
        <w:t>有</w:t>
      </w:r>
      <w:r>
        <w:rPr>
          <w:rFonts w:ascii="仿宋" w:hAnsi="仿宋" w:eastAsia="仿宋" w:cs="宋体"/>
          <w:sz w:val="28"/>
          <w:szCs w:val="28"/>
        </w:rPr>
        <w:t>重大税收违法案件的供应商参加本项目的采购活动。</w:t>
      </w:r>
    </w:p>
    <w:p w14:paraId="19407F38">
      <w:pPr>
        <w:spacing w:line="360" w:lineRule="auto"/>
        <w:ind w:firstLine="560" w:firstLineChars="200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3.法律、行政法规规定的其他条件。</w:t>
      </w:r>
    </w:p>
    <w:p w14:paraId="372B6675">
      <w:pPr>
        <w:spacing w:line="360" w:lineRule="auto"/>
        <w:ind w:firstLine="562" w:firstLineChars="200"/>
        <w:rPr>
          <w:rFonts w:hint="eastAsia"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宋体"/>
          <w:b/>
          <w:sz w:val="28"/>
          <w:szCs w:val="28"/>
        </w:rPr>
        <w:t>、获取文件</w:t>
      </w:r>
    </w:p>
    <w:p w14:paraId="13D12A90">
      <w:pPr>
        <w:spacing w:line="360" w:lineRule="auto"/>
        <w:ind w:firstLine="560" w:firstLineChars="200"/>
        <w:rPr>
          <w:rFonts w:hint="eastAsia" w:ascii="仿宋" w:hAnsi="仿宋" w:eastAsia="仿宋" w:cs="宋体"/>
          <w:b w:val="0"/>
          <w:bCs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询比公告及询比文件同步发布于公司官方网站（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instrText xml:space="preserve"> HYPERLINK "http://www.scyjch.net/%EF%BC%89%EF%BC%8C%E4%BE%9B%E5%BA%94%E5%95%86%E5%8F%AF%E8%87%AA%E8%A1%8C%E4%B8%8B%E8%BD%BD%E3%80%82" \t "https://www.kimi.com/chat/_blank" </w:instrTex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http://www.scyjch.net/），供应商可自行下载。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fldChar w:fldCharType="end"/>
      </w:r>
    </w:p>
    <w:p w14:paraId="23B2027D">
      <w:pPr>
        <w:spacing w:line="360" w:lineRule="auto"/>
        <w:ind w:firstLine="562" w:firstLineChars="200"/>
        <w:rPr>
          <w:rFonts w:hint="eastAsia"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宋体"/>
          <w:b/>
          <w:sz w:val="28"/>
          <w:szCs w:val="28"/>
        </w:rPr>
        <w:t>、递交文件</w:t>
      </w:r>
    </w:p>
    <w:p w14:paraId="13A45AF4">
      <w:pPr>
        <w:pStyle w:val="7"/>
        <w:spacing w:after="156" w:afterLines="50"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/>
          <w:sz w:val="28"/>
          <w:szCs w:val="28"/>
        </w:rPr>
        <w:t>1.响应文件递交的截止时间（询比申请截止时间，下同）为2026年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日14  时 00 分，递交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地点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为：四川省成都市高新区吉龙路 99 号 12 栋</w:t>
      </w:r>
      <w:r>
        <w:rPr>
          <w:rFonts w:hint="eastAsia" w:ascii="仿宋" w:hAnsi="仿宋" w:eastAsia="仿宋" w:cs="宋体"/>
          <w:bCs/>
          <w:sz w:val="28"/>
          <w:szCs w:val="28"/>
          <w:lang w:val="en-US" w:eastAsia="zh-CN"/>
        </w:rPr>
        <w:t>测绘公司工会工作部</w:t>
      </w:r>
      <w:r>
        <w:rPr>
          <w:rFonts w:hint="eastAsia" w:ascii="仿宋" w:hAnsi="仿宋" w:eastAsia="仿宋" w:cs="宋体"/>
          <w:bCs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eastAsia="zh-CN"/>
        </w:rPr>
        <w:t>本次比选接受邮寄的比选文件。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逾期送达的、未送达指定地点的或者密封不符合规定的响应文件，采购人不予受理（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实质性要求）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58A61672">
      <w:pPr>
        <w:pStyle w:val="7"/>
        <w:spacing w:after="156" w:afterLines="50"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2.响应文件格式要求：响应文件每一页需加盖公章。所有响应文件密封包装在一个密封袋内。响应文件的密封袋上应注明报价人名称。密封袋封口处加盖供应商公章（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实质性要求）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3A597B6A">
      <w:pPr>
        <w:spacing w:line="360" w:lineRule="auto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宋体"/>
          <w:b/>
          <w:sz w:val="28"/>
          <w:szCs w:val="28"/>
        </w:rPr>
        <w:t>、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询比时间和地点</w:t>
      </w:r>
    </w:p>
    <w:p w14:paraId="44101CB8">
      <w:pPr>
        <w:spacing w:line="360" w:lineRule="auto"/>
        <w:ind w:firstLine="560" w:firstLineChars="200"/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1.询比时间：2026年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8</w:t>
      </w: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日14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时</w:t>
      </w: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00</w:t>
      </w:r>
      <w:r>
        <w:rPr>
          <w:rFonts w:hint="eastAsia" w:ascii="仿宋" w:hAnsi="仿宋" w:eastAsia="仿宋" w:cs="宋体"/>
          <w:b w:val="0"/>
          <w:bCs/>
          <w:sz w:val="28"/>
          <w:szCs w:val="28"/>
          <w:lang w:val="en-US" w:eastAsia="zh-CN"/>
        </w:rPr>
        <w:t>分</w:t>
      </w: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。</w:t>
      </w:r>
    </w:p>
    <w:p w14:paraId="0AAE13D9">
      <w:pPr>
        <w:spacing w:line="360" w:lineRule="auto"/>
        <w:ind w:firstLine="560" w:firstLineChars="200"/>
        <w:rPr>
          <w:rFonts w:hint="default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/>
          <w:sz w:val="28"/>
          <w:szCs w:val="28"/>
          <w:lang w:val="en-US" w:eastAsia="zh-CN"/>
        </w:rPr>
        <w:t>2.地点：</w:t>
      </w:r>
      <w:r>
        <w:rPr>
          <w:rFonts w:hint="eastAsia" w:ascii="仿宋" w:hAnsi="仿宋" w:eastAsia="仿宋" w:cs="宋体"/>
          <w:b w:val="0"/>
          <w:bCs/>
          <w:sz w:val="28"/>
          <w:szCs w:val="28"/>
        </w:rPr>
        <w:t>四川省成都市高新区吉龙路 99 号 12 栋</w:t>
      </w:r>
      <w:r>
        <w:rPr>
          <w:rFonts w:hint="eastAsia" w:ascii="仿宋" w:hAnsi="仿宋" w:eastAsia="仿宋" w:cs="宋体"/>
          <w:bCs/>
          <w:sz w:val="28"/>
          <w:szCs w:val="28"/>
          <w:lang w:val="en-US" w:eastAsia="zh-CN"/>
        </w:rPr>
        <w:t>测绘公司会议室</w:t>
      </w:r>
    </w:p>
    <w:p w14:paraId="761CBA22">
      <w:pPr>
        <w:spacing w:line="360" w:lineRule="auto"/>
        <w:ind w:firstLine="562" w:firstLineChars="200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宋体"/>
          <w:b/>
          <w:sz w:val="28"/>
          <w:szCs w:val="28"/>
        </w:rPr>
        <w:t>、公告形式：</w:t>
      </w:r>
      <w:r>
        <w:rPr>
          <w:rFonts w:hint="eastAsia" w:ascii="仿宋" w:hAnsi="仿宋" w:eastAsia="仿宋" w:cs="宋体"/>
          <w:bCs/>
          <w:sz w:val="28"/>
          <w:szCs w:val="28"/>
        </w:rPr>
        <w:t>本比选邀请在官方网站</w:t>
      </w:r>
      <w:r>
        <w:rPr>
          <w:rFonts w:ascii="仿宋" w:hAnsi="仿宋" w:eastAsia="仿宋" w:cs="宋体"/>
          <w:bCs/>
          <w:sz w:val="28"/>
          <w:szCs w:val="28"/>
        </w:rPr>
        <w:t>http://www.scyjch.net/上以公告形式发布。</w:t>
      </w:r>
      <w:r>
        <w:rPr>
          <w:rFonts w:hint="eastAsia" w:ascii="仿宋" w:hAnsi="仿宋" w:eastAsia="仿宋" w:cs="宋体"/>
          <w:bCs/>
          <w:sz w:val="28"/>
          <w:szCs w:val="28"/>
          <w:lang w:val="en-US" w:eastAsia="zh-CN"/>
        </w:rPr>
        <w:t>询比</w:t>
      </w:r>
      <w:r>
        <w:rPr>
          <w:rFonts w:hint="eastAsia" w:ascii="仿宋" w:hAnsi="仿宋" w:eastAsia="仿宋" w:cs="宋体"/>
          <w:bCs/>
          <w:sz w:val="28"/>
          <w:szCs w:val="28"/>
        </w:rPr>
        <w:t>结果在递交文件截止日期后1</w:t>
      </w:r>
      <w:r>
        <w:rPr>
          <w:rFonts w:ascii="仿宋" w:hAnsi="仿宋" w:eastAsia="仿宋" w:cs="宋体"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Cs/>
          <w:sz w:val="28"/>
          <w:szCs w:val="28"/>
        </w:rPr>
        <w:t>个工作日内通知供应商。</w:t>
      </w:r>
    </w:p>
    <w:p w14:paraId="18FAD463">
      <w:pPr>
        <w:spacing w:line="360" w:lineRule="auto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宋体"/>
          <w:b/>
          <w:sz w:val="28"/>
          <w:szCs w:val="28"/>
        </w:rPr>
        <w:t>、联系方式：</w:t>
      </w:r>
    </w:p>
    <w:p w14:paraId="25F42960">
      <w:pPr>
        <w:spacing w:line="360" w:lineRule="auto"/>
        <w:ind w:firstLine="560" w:firstLineChars="200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采购人：四川省自然资源测绘地理信息有限责任公司</w:t>
      </w:r>
    </w:p>
    <w:p w14:paraId="01CC3B05">
      <w:pPr>
        <w:spacing w:line="360" w:lineRule="auto"/>
        <w:ind w:firstLine="560" w:firstLineChars="200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地  址：</w:t>
      </w:r>
      <w:r>
        <w:rPr>
          <w:rFonts w:hint="eastAsia" w:ascii="仿宋" w:hAnsi="仿宋" w:eastAsia="仿宋" w:cs="宋体"/>
          <w:bCs/>
          <w:sz w:val="28"/>
          <w:szCs w:val="28"/>
        </w:rPr>
        <w:t>成都市高新区吉龙路99号</w:t>
      </w:r>
    </w:p>
    <w:p w14:paraId="1300E4B1">
      <w:pPr>
        <w:spacing w:line="360" w:lineRule="auto"/>
        <w:ind w:firstLine="560" w:firstLineChars="200"/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高老师</w:t>
      </w:r>
    </w:p>
    <w:p w14:paraId="4D77EA80">
      <w:pPr>
        <w:spacing w:line="360" w:lineRule="auto"/>
        <w:ind w:firstLine="560" w:firstLineChars="20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联系电话：</w:t>
      </w:r>
      <w:bookmarkStart w:id="5" w:name="_Toc29964"/>
      <w:bookmarkStart w:id="6" w:name="_Toc10400"/>
      <w:bookmarkStart w:id="7" w:name="_Toc26272"/>
      <w:bookmarkStart w:id="8" w:name="_Toc11182"/>
      <w:bookmarkStart w:id="9" w:name="_Toc24457"/>
      <w:bookmarkStart w:id="10" w:name="_Toc1960"/>
      <w:bookmarkStart w:id="11" w:name="_Toc399833703"/>
      <w:bookmarkStart w:id="12" w:name="_Toc412"/>
      <w:bookmarkStart w:id="13" w:name="_Toc16364"/>
      <w:bookmarkStart w:id="14" w:name="_Toc6919"/>
      <w:bookmarkStart w:id="15" w:name="_Toc403399580"/>
      <w:bookmarkStart w:id="16" w:name="_Toc31477"/>
      <w:r>
        <w:rPr>
          <w:rFonts w:hint="eastAsia" w:ascii="仿宋" w:hAnsi="仿宋" w:eastAsia="仿宋" w:cs="宋体"/>
          <w:color w:val="000000"/>
          <w:sz w:val="28"/>
          <w:szCs w:val="28"/>
        </w:rPr>
        <w:t>028-85424987</w:t>
      </w:r>
    </w:p>
    <w:p w14:paraId="7AB3FF41">
      <w:pPr>
        <w:spacing w:line="360" w:lineRule="auto"/>
        <w:ind w:firstLine="560" w:firstLineChars="200"/>
        <w:rPr>
          <w:rFonts w:hint="eastAsia" w:ascii="仿宋" w:hAnsi="仿宋" w:eastAsia="仿宋" w:cs="宋体"/>
          <w:color w:val="000000"/>
          <w:sz w:val="28"/>
          <w:szCs w:val="28"/>
        </w:rPr>
      </w:pPr>
    </w:p>
    <w:p w14:paraId="102D10DE">
      <w:pPr>
        <w:pStyle w:val="26"/>
        <w:numPr>
          <w:ilvl w:val="0"/>
          <w:numId w:val="2"/>
        </w:numPr>
        <w:spacing w:line="600" w:lineRule="exact"/>
        <w:ind w:firstLine="0" w:firstLineChars="0"/>
        <w:jc w:val="center"/>
        <w:outlineLvl w:val="1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bookmarkStart w:id="17" w:name="_Toc257280877"/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项目</w:t>
      </w:r>
      <w:bookmarkEnd w:id="17"/>
      <w:bookmarkStart w:id="18" w:name="_Toc217446094"/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要求</w:t>
      </w:r>
    </w:p>
    <w:bookmarkEnd w:id="18"/>
    <w:p w14:paraId="5ACE3247">
      <w:pPr>
        <w:rPr>
          <w:rFonts w:hint="default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一、工作清单</w:t>
      </w:r>
    </w:p>
    <w:p w14:paraId="342ACAA4">
      <w:pP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1.屋顶防水维修工作清单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630"/>
        <w:gridCol w:w="1416"/>
        <w:gridCol w:w="2492"/>
        <w:gridCol w:w="2152"/>
      </w:tblGrid>
      <w:tr w14:paraId="2836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46868576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30" w:type="dxa"/>
          </w:tcPr>
          <w:p w14:paraId="38A8CEF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16" w:type="dxa"/>
          </w:tcPr>
          <w:p w14:paraId="2344D106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2492" w:type="dxa"/>
          </w:tcPr>
          <w:p w14:paraId="2333E47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2152" w:type="dxa"/>
          </w:tcPr>
          <w:p w14:paraId="3B10D6B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标准工程量</w:t>
            </w:r>
          </w:p>
        </w:tc>
      </w:tr>
      <w:tr w14:paraId="793A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3C4E0E16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30" w:type="dxa"/>
          </w:tcPr>
          <w:p w14:paraId="428D32C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屋顶拆除及恢复、沟槽和基层处理、搬运建渣。</w:t>
            </w:r>
          </w:p>
        </w:tc>
        <w:tc>
          <w:tcPr>
            <w:tcW w:w="1416" w:type="dxa"/>
            <w:vAlign w:val="top"/>
          </w:tcPr>
          <w:p w14:paraId="51EB114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92" w:type="dxa"/>
            <w:vAlign w:val="top"/>
          </w:tcPr>
          <w:p w14:paraId="0B4E191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52" w:type="dxa"/>
          </w:tcPr>
          <w:p w14:paraId="7CAD428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652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462EB60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30" w:type="dxa"/>
          </w:tcPr>
          <w:p w14:paraId="53D4A7C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堵漏剂、防水布、水泥，河沙等材料费</w:t>
            </w:r>
          </w:p>
        </w:tc>
        <w:tc>
          <w:tcPr>
            <w:tcW w:w="1416" w:type="dxa"/>
            <w:vAlign w:val="top"/>
          </w:tcPr>
          <w:p w14:paraId="7CF6F01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  <w:tc>
          <w:tcPr>
            <w:tcW w:w="2492" w:type="dxa"/>
            <w:vAlign w:val="top"/>
          </w:tcPr>
          <w:p w14:paraId="6C39BF7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一平方米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2152" w:type="dxa"/>
          </w:tcPr>
          <w:p w14:paraId="51C79F5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6588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73ABB34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30" w:type="dxa"/>
          </w:tcPr>
          <w:p w14:paraId="4567F3A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刷堵漏剂、铺防水布</w:t>
            </w:r>
          </w:p>
        </w:tc>
        <w:tc>
          <w:tcPr>
            <w:tcW w:w="1416" w:type="dxa"/>
            <w:vAlign w:val="top"/>
          </w:tcPr>
          <w:p w14:paraId="231A506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92" w:type="dxa"/>
            <w:vAlign w:val="top"/>
          </w:tcPr>
          <w:p w14:paraId="2113B71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52" w:type="dxa"/>
          </w:tcPr>
          <w:p w14:paraId="0257E44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</w:tbl>
    <w:p w14:paraId="5069B0EE"/>
    <w:p w14:paraId="0E061E77"/>
    <w:p w14:paraId="204DE70E"/>
    <w:p w14:paraId="3C530075"/>
    <w:p w14:paraId="10DADC31"/>
    <w:p w14:paraId="3DEBCF3D"/>
    <w:p w14:paraId="618C24BC"/>
    <w:p w14:paraId="7456636B"/>
    <w:p w14:paraId="0F3C2CDB"/>
    <w:p w14:paraId="10BBF176"/>
    <w:p w14:paraId="5C4C0986"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2.化粪池、污水管网清理工作清单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2469"/>
        <w:gridCol w:w="1339"/>
        <w:gridCol w:w="2453"/>
        <w:gridCol w:w="1322"/>
      </w:tblGrid>
      <w:tr w14:paraId="1C58B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E4C0D2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69" w:type="dxa"/>
          </w:tcPr>
          <w:p w14:paraId="7F085FB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39" w:type="dxa"/>
          </w:tcPr>
          <w:p w14:paraId="05E6199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2453" w:type="dxa"/>
          </w:tcPr>
          <w:p w14:paraId="4B7CF1D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322" w:type="dxa"/>
          </w:tcPr>
          <w:p w14:paraId="0C73AEB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标准工程量</w:t>
            </w:r>
          </w:p>
        </w:tc>
      </w:tr>
      <w:tr w14:paraId="7B7F4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19F830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69" w:type="dxa"/>
          </w:tcPr>
          <w:p w14:paraId="35CAFC8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8.6立方米抽粪车</w:t>
            </w:r>
          </w:p>
        </w:tc>
        <w:tc>
          <w:tcPr>
            <w:tcW w:w="1339" w:type="dxa"/>
            <w:vAlign w:val="top"/>
          </w:tcPr>
          <w:p w14:paraId="46796E5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车</w:t>
            </w:r>
          </w:p>
        </w:tc>
        <w:tc>
          <w:tcPr>
            <w:tcW w:w="2453" w:type="dxa"/>
            <w:vAlign w:val="top"/>
          </w:tcPr>
          <w:p w14:paraId="73867FB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一车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1F02A080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1569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3D5BE3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469" w:type="dxa"/>
          </w:tcPr>
          <w:p w14:paraId="507F14B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暗沟疏通</w:t>
            </w:r>
          </w:p>
        </w:tc>
        <w:tc>
          <w:tcPr>
            <w:tcW w:w="1339" w:type="dxa"/>
            <w:vAlign w:val="top"/>
          </w:tcPr>
          <w:p w14:paraId="232B47B4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  <w:tc>
          <w:tcPr>
            <w:tcW w:w="2453" w:type="dxa"/>
            <w:vAlign w:val="top"/>
          </w:tcPr>
          <w:p w14:paraId="7991562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2F4E8681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540</w:t>
            </w:r>
          </w:p>
        </w:tc>
      </w:tr>
      <w:tr w14:paraId="5191F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4E3A91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469" w:type="dxa"/>
          </w:tcPr>
          <w:p w14:paraId="71EA5934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明沟疏通</w:t>
            </w:r>
          </w:p>
        </w:tc>
        <w:tc>
          <w:tcPr>
            <w:tcW w:w="1339" w:type="dxa"/>
            <w:vAlign w:val="top"/>
          </w:tcPr>
          <w:p w14:paraId="790AA54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  <w:tc>
          <w:tcPr>
            <w:tcW w:w="2453" w:type="dxa"/>
            <w:vAlign w:val="top"/>
          </w:tcPr>
          <w:p w14:paraId="47B1146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68753827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  <w:tr w14:paraId="450D8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1FC670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469" w:type="dxa"/>
          </w:tcPr>
          <w:p w14:paraId="41B6ECE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检查井</w:t>
            </w:r>
          </w:p>
        </w:tc>
        <w:tc>
          <w:tcPr>
            <w:tcW w:w="1339" w:type="dxa"/>
            <w:vAlign w:val="top"/>
          </w:tcPr>
          <w:p w14:paraId="4EB4D40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2453" w:type="dxa"/>
            <w:vAlign w:val="top"/>
          </w:tcPr>
          <w:p w14:paraId="306C6EC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一个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77091F5D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</w:tr>
      <w:tr w14:paraId="358C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58E982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469" w:type="dxa"/>
          </w:tcPr>
          <w:p w14:paraId="7FB6F70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人工拆除盖板及恢复，人工疏通清掏</w:t>
            </w:r>
          </w:p>
        </w:tc>
        <w:tc>
          <w:tcPr>
            <w:tcW w:w="1339" w:type="dxa"/>
            <w:vAlign w:val="top"/>
          </w:tcPr>
          <w:p w14:paraId="10A264A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53" w:type="dxa"/>
            <w:vAlign w:val="top"/>
          </w:tcPr>
          <w:p w14:paraId="057D3F6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745F2523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48E3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3064E8C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469" w:type="dxa"/>
          </w:tcPr>
          <w:p w14:paraId="163BAF3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人工清除杂物杂草</w:t>
            </w:r>
          </w:p>
        </w:tc>
        <w:tc>
          <w:tcPr>
            <w:tcW w:w="1339" w:type="dxa"/>
            <w:vAlign w:val="top"/>
          </w:tcPr>
          <w:p w14:paraId="4179A1B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53" w:type="dxa"/>
            <w:vAlign w:val="top"/>
          </w:tcPr>
          <w:p w14:paraId="457BC75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4F1A60F2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6E19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28EE07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469" w:type="dxa"/>
          </w:tcPr>
          <w:p w14:paraId="7EA75BC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厕所下水道疏通</w:t>
            </w:r>
          </w:p>
        </w:tc>
        <w:tc>
          <w:tcPr>
            <w:tcW w:w="1339" w:type="dxa"/>
            <w:vAlign w:val="top"/>
          </w:tcPr>
          <w:p w14:paraId="6EE278B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2453" w:type="dxa"/>
            <w:vAlign w:val="top"/>
          </w:tcPr>
          <w:p w14:paraId="3A71D666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311FEE55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</w:tbl>
    <w:p w14:paraId="5C934C24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0CE96FE9">
      <w:pPr>
        <w:spacing w:line="360" w:lineRule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</w:rPr>
        <w:t>其他要求</w:t>
      </w:r>
    </w:p>
    <w:p w14:paraId="22E92AFE">
      <w:pPr>
        <w:spacing w:line="360" w:lineRule="auto"/>
        <w:ind w:firstLine="560" w:firstLineChars="200"/>
        <w:rPr>
          <w:rFonts w:hint="default" w:ascii="仿宋" w:hAnsi="仿宋" w:eastAsia="仿宋" w:cs="宋体"/>
          <w:sz w:val="28"/>
          <w:szCs w:val="28"/>
          <w:lang w:val="en-US"/>
        </w:rPr>
      </w:pPr>
      <w:r>
        <w:rPr>
          <w:rFonts w:hint="eastAsia" w:ascii="仿宋" w:hAnsi="仿宋" w:eastAsia="仿宋" w:cs="宋体"/>
          <w:sz w:val="28"/>
          <w:szCs w:val="28"/>
        </w:rPr>
        <w:t>1</w:t>
      </w:r>
      <w:bookmarkStart w:id="19" w:name="_Hlk491076576"/>
      <w:r>
        <w:rPr>
          <w:rFonts w:hint="eastAsia" w:ascii="仿宋" w:hAnsi="仿宋" w:eastAsia="仿宋" w:cs="宋体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宋体"/>
          <w:sz w:val="28"/>
          <w:szCs w:val="28"/>
        </w:rPr>
        <w:t xml:space="preserve">时间： 一般维修（非紧急漏水、常规疏通等）接到通知后  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48</w:t>
      </w:r>
      <w:r>
        <w:rPr>
          <w:rFonts w:hint="eastAsia" w:ascii="仿宋" w:hAnsi="仿宋" w:eastAsia="仿宋" w:cs="宋体"/>
          <w:sz w:val="28"/>
          <w:szCs w:val="28"/>
        </w:rPr>
        <w:t>小时内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开始施工。</w:t>
      </w:r>
      <w:r>
        <w:rPr>
          <w:rFonts w:hint="eastAsia" w:ascii="仿宋" w:hAnsi="仿宋" w:eastAsia="仿宋" w:cs="宋体"/>
          <w:sz w:val="28"/>
          <w:szCs w:val="28"/>
        </w:rPr>
        <w:t xml:space="preserve">紧急维修（屋顶严重漏水、管道严重堵塞等）接到通知后 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宋体"/>
          <w:sz w:val="28"/>
          <w:szCs w:val="28"/>
        </w:rPr>
        <w:t>小时内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开始施工。紧急维修判定标准：已造成或可能造成财产损失、影响正常办公秩序的情况。</w:t>
      </w:r>
    </w:p>
    <w:p w14:paraId="55D99D48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2.质量标准：防水施工完成后质保期不少于1个月，质保期内出现渗漏须免费返修。化粪池清掏后须达到池内无明显淤积、排水通畅的标准。管道疏通后须达到排水顺畅、无反流的标准。</w:t>
      </w:r>
    </w:p>
    <w:p w14:paraId="2603946A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3.报价要求：单价包干，按实结算。供应商须对工作清单所有项目报出单价，结算时以实际发生数量×对应单价计算。</w:t>
      </w:r>
    </w:p>
    <w:p w14:paraId="30A2310F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4.结算与付款：每次服务完成后，由采购人现场验收并签署《服务确认单》，按月或按次汇总结算；供应商提供等额发票，采购人在收到发票后20个工作日内支付该次服务费用；</w:t>
      </w:r>
    </w:p>
    <w:bookmarkEnd w:id="19"/>
    <w:p w14:paraId="59A90B9D">
      <w:pPr>
        <w:pStyle w:val="26"/>
        <w:spacing w:line="600" w:lineRule="exact"/>
        <w:ind w:firstLine="0" w:firstLineChars="0"/>
        <w:jc w:val="center"/>
        <w:outlineLvl w:val="1"/>
        <w:rPr>
          <w:rFonts w:ascii="仿宋" w:hAnsi="仿宋" w:eastAsia="仿宋"/>
        </w:rPr>
      </w:pPr>
      <w:r>
        <w:rPr>
          <w:rFonts w:hint="eastAsia" w:ascii="仿宋" w:hAnsi="仿宋" w:eastAsia="仿宋"/>
          <w:sz w:val="36"/>
          <w:szCs w:val="36"/>
        </w:rPr>
        <w:br w:type="page"/>
      </w:r>
      <w:r>
        <w:rPr>
          <w:rFonts w:hint="eastAsia" w:ascii="仿宋" w:hAnsi="仿宋" w:eastAsia="仿宋" w:cs="宋体"/>
          <w:b/>
          <w:bCs/>
          <w:sz w:val="36"/>
          <w:szCs w:val="36"/>
        </w:rPr>
        <w:t>第三章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Start w:id="20" w:name="_Toc217446032"/>
      <w:bookmarkStart w:id="21" w:name="_Toc13880"/>
      <w:bookmarkStart w:id="22" w:name="_Toc213397010"/>
      <w:bookmarkStart w:id="23" w:name="_Toc13882"/>
      <w:bookmarkStart w:id="24" w:name="_Toc189727030"/>
      <w:bookmarkStart w:id="25" w:name="_Toc16566"/>
      <w:bookmarkStart w:id="26" w:name="_Toc3595"/>
      <w:bookmarkStart w:id="27" w:name="_Toc213496268"/>
      <w:bookmarkStart w:id="28" w:name="_Toc403399581"/>
      <w:bookmarkStart w:id="29" w:name="_Toc21952"/>
      <w:bookmarkStart w:id="30" w:name="_Toc17599"/>
      <w:bookmarkStart w:id="31" w:name="_Toc3732"/>
      <w:bookmarkStart w:id="32" w:name="_Toc4251"/>
      <w:bookmarkStart w:id="33" w:name="_Toc213396760"/>
      <w:bookmarkStart w:id="34" w:name="_Toc399833704"/>
      <w:bookmarkStart w:id="35" w:name="_Toc32749"/>
      <w:bookmarkStart w:id="36" w:name="_Toc213396946"/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响应文件格式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63F38526">
      <w:pPr>
        <w:rPr>
          <w:rFonts w:ascii="仿宋" w:hAnsi="仿宋" w:eastAsia="仿宋"/>
        </w:rPr>
      </w:pPr>
    </w:p>
    <w:p w14:paraId="76EC8D3D">
      <w:pPr>
        <w:numPr>
          <w:ilvl w:val="0"/>
          <w:numId w:val="3"/>
        </w:numPr>
        <w:spacing w:line="500" w:lineRule="exact"/>
        <w:jc w:val="center"/>
        <w:rPr>
          <w:b/>
          <w:sz w:val="32"/>
          <w:szCs w:val="32"/>
          <w:highlight w:val="none"/>
        </w:rPr>
      </w:pPr>
      <w:r>
        <w:rPr>
          <w:b/>
          <w:sz w:val="32"/>
          <w:szCs w:val="32"/>
          <w:highlight w:val="none"/>
        </w:rPr>
        <w:t>法定代表人（负责人）身份证明书</w:t>
      </w:r>
    </w:p>
    <w:p w14:paraId="15D6879D">
      <w:pPr>
        <w:numPr>
          <w:ilvl w:val="0"/>
          <w:numId w:val="0"/>
        </w:numPr>
        <w:spacing w:line="500" w:lineRule="exact"/>
        <w:jc w:val="both"/>
        <w:rPr>
          <w:b/>
          <w:sz w:val="32"/>
          <w:szCs w:val="32"/>
          <w:highlight w:val="none"/>
        </w:rPr>
      </w:pPr>
    </w:p>
    <w:p w14:paraId="30972019">
      <w:pPr>
        <w:tabs>
          <w:tab w:val="left" w:pos="1500"/>
        </w:tabs>
        <w:spacing w:line="500" w:lineRule="exact"/>
        <w:rPr>
          <w:rFonts w:eastAsiaTheme="minorEastAsia"/>
          <w:highlight w:val="none"/>
        </w:rPr>
      </w:pPr>
    </w:p>
    <w:p w14:paraId="3F817902">
      <w:pPr>
        <w:tabs>
          <w:tab w:val="left" w:pos="1500"/>
        </w:tabs>
        <w:spacing w:line="500" w:lineRule="exact"/>
        <w:rPr>
          <w:rFonts w:eastAsiaTheme="minorEastAsia"/>
          <w:highlight w:val="none"/>
          <w:u w:val="single"/>
        </w:rPr>
      </w:pPr>
      <w:r>
        <w:rPr>
          <w:rFonts w:eastAsiaTheme="minorEastAsia"/>
          <w:highlight w:val="none"/>
        </w:rPr>
        <w:t>单位名称：</w:t>
      </w:r>
      <w:r>
        <w:rPr>
          <w:rFonts w:eastAsiaTheme="minorEastAsia"/>
          <w:highlight w:val="none"/>
          <w:u w:val="single"/>
        </w:rPr>
        <w:t xml:space="preserve">           （</w:t>
      </w:r>
      <w:r>
        <w:rPr>
          <w:rFonts w:hint="eastAsia" w:eastAsiaTheme="minorEastAsia"/>
          <w:highlight w:val="none"/>
          <w:u w:val="single"/>
          <w:lang w:eastAsia="zh-CN"/>
        </w:rPr>
        <w:t>供应商</w:t>
      </w:r>
      <w:r>
        <w:rPr>
          <w:rFonts w:eastAsiaTheme="minorEastAsia"/>
          <w:highlight w:val="none"/>
          <w:u w:val="single"/>
        </w:rPr>
        <w:t>全称）</w:t>
      </w:r>
    </w:p>
    <w:p w14:paraId="16FB95A1">
      <w:pPr>
        <w:tabs>
          <w:tab w:val="left" w:pos="1500"/>
        </w:tabs>
        <w:spacing w:line="500" w:lineRule="exact"/>
        <w:rPr>
          <w:rFonts w:hint="default" w:eastAsiaTheme="minorEastAsia"/>
          <w:highlight w:val="none"/>
          <w:u w:val="single"/>
          <w:lang w:val="en-US" w:eastAsia="zh-CN"/>
        </w:rPr>
      </w:pPr>
      <w:r>
        <w:rPr>
          <w:rFonts w:eastAsiaTheme="minorEastAsia"/>
          <w:highlight w:val="none"/>
        </w:rPr>
        <w:t>地    址：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             </w:t>
      </w:r>
    </w:p>
    <w:p w14:paraId="23AA8B2A">
      <w:pPr>
        <w:tabs>
          <w:tab w:val="left" w:pos="1500"/>
        </w:tabs>
        <w:spacing w:line="500" w:lineRule="exact"/>
        <w:rPr>
          <w:rFonts w:eastAsiaTheme="minorEastAsia"/>
          <w:highlight w:val="none"/>
          <w:u w:val="single"/>
        </w:rPr>
      </w:pPr>
    </w:p>
    <w:p w14:paraId="660FE127">
      <w:pPr>
        <w:tabs>
          <w:tab w:val="left" w:pos="1500"/>
        </w:tabs>
        <w:spacing w:line="500" w:lineRule="exact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姓名：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Theme="minorEastAsia"/>
          <w:highlight w:val="none"/>
        </w:rPr>
        <w:t xml:space="preserve"> </w:t>
      </w:r>
      <w:r>
        <w:rPr>
          <w:rFonts w:eastAsiaTheme="minorEastAsia"/>
          <w:highlight w:val="none"/>
        </w:rPr>
        <w:t>职务：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Theme="minorEastAsia"/>
          <w:highlight w:val="none"/>
        </w:rPr>
        <w:t xml:space="preserve"> </w:t>
      </w:r>
      <w:r>
        <w:rPr>
          <w:rFonts w:eastAsiaTheme="minorEastAsia"/>
          <w:highlight w:val="none"/>
        </w:rPr>
        <w:t>性别</w:t>
      </w:r>
      <w:r>
        <w:rPr>
          <w:rFonts w:hint="eastAsia" w:eastAsiaTheme="minorEastAsia"/>
          <w:highlight w:val="none"/>
        </w:rPr>
        <w:t>：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Theme="minorEastAsia"/>
          <w:highlight w:val="none"/>
        </w:rPr>
        <w:t xml:space="preserve"> </w:t>
      </w:r>
      <w:r>
        <w:rPr>
          <w:rFonts w:eastAsiaTheme="minorEastAsia"/>
          <w:highlight w:val="none"/>
        </w:rPr>
        <w:t>年龄</w:t>
      </w:r>
      <w:r>
        <w:rPr>
          <w:rFonts w:hint="eastAsia" w:eastAsiaTheme="minorEastAsia"/>
          <w:highlight w:val="none"/>
        </w:rPr>
        <w:t>：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Theme="minor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eastAsiaTheme="minorEastAsia"/>
          <w:highlight w:val="none"/>
        </w:rPr>
        <w:t>系</w:t>
      </w:r>
      <w:r>
        <w:rPr>
          <w:rFonts w:eastAsiaTheme="minorEastAsia"/>
          <w:highlight w:val="none"/>
          <w:u w:val="single"/>
        </w:rPr>
        <w:t xml:space="preserve">        （</w:t>
      </w:r>
      <w:r>
        <w:rPr>
          <w:rFonts w:hint="eastAsia" w:eastAsiaTheme="minorEastAsia"/>
          <w:highlight w:val="none"/>
          <w:u w:val="single"/>
          <w:lang w:eastAsia="zh-CN"/>
        </w:rPr>
        <w:t>供应商</w:t>
      </w:r>
      <w:r>
        <w:rPr>
          <w:rFonts w:eastAsiaTheme="minorEastAsia"/>
          <w:highlight w:val="none"/>
          <w:u w:val="single"/>
        </w:rPr>
        <w:t>全称）</w:t>
      </w:r>
      <w:r>
        <w:rPr>
          <w:rFonts w:eastAsiaTheme="minorEastAsia"/>
          <w:highlight w:val="none"/>
        </w:rPr>
        <w:t>的法定代表人（负责人） （电话：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Theme="minorEastAsia"/>
          <w:highlight w:val="none"/>
        </w:rPr>
        <w:t xml:space="preserve"> </w:t>
      </w:r>
      <w:r>
        <w:rPr>
          <w:rFonts w:eastAsiaTheme="minorEastAsia"/>
          <w:highlight w:val="none"/>
        </w:rPr>
        <w:t>）。</w:t>
      </w:r>
    </w:p>
    <w:p w14:paraId="5AF1B5CA">
      <w:pPr>
        <w:tabs>
          <w:tab w:val="left" w:pos="1500"/>
        </w:tabs>
        <w:spacing w:line="500" w:lineRule="exact"/>
        <w:rPr>
          <w:rFonts w:eastAsiaTheme="minorEastAsia"/>
          <w:highlight w:val="none"/>
        </w:rPr>
      </w:pPr>
    </w:p>
    <w:p w14:paraId="04EDFC33">
      <w:pPr>
        <w:tabs>
          <w:tab w:val="left" w:pos="1500"/>
        </w:tabs>
        <w:spacing w:line="500" w:lineRule="exact"/>
        <w:ind w:firstLine="420" w:firstLineChars="200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特此证明。</w:t>
      </w:r>
    </w:p>
    <w:p w14:paraId="0B331B78">
      <w:pPr>
        <w:spacing w:line="500" w:lineRule="exact"/>
        <w:rPr>
          <w:rFonts w:eastAsiaTheme="minorEastAsia"/>
          <w:highlight w:val="none"/>
        </w:rPr>
      </w:pPr>
    </w:p>
    <w:p w14:paraId="1EF22EB5">
      <w:pPr>
        <w:spacing w:line="500" w:lineRule="exact"/>
        <w:ind w:firstLine="420" w:firstLineChars="200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附：法定代表人（负责人）身份证复印件（或扫描件）</w:t>
      </w:r>
    </w:p>
    <w:p w14:paraId="6A1CD866">
      <w:pPr>
        <w:spacing w:line="500" w:lineRule="exact"/>
        <w:rPr>
          <w:rFonts w:eastAsiaTheme="minorEastAsia"/>
          <w:highlight w:val="none"/>
        </w:rPr>
      </w:pPr>
    </w:p>
    <w:p w14:paraId="30BDC907">
      <w:pPr>
        <w:spacing w:line="500" w:lineRule="exact"/>
        <w:ind w:firstLine="367" w:firstLineChars="175"/>
        <w:jc w:val="right"/>
        <w:rPr>
          <w:rFonts w:eastAsiaTheme="minorEastAsia"/>
          <w:highlight w:val="none"/>
          <w:u w:val="single"/>
        </w:rPr>
      </w:pPr>
      <w:r>
        <w:rPr>
          <w:rFonts w:hint="eastAsia" w:eastAsiaTheme="minorEastAsia"/>
          <w:highlight w:val="none"/>
          <w:lang w:eastAsia="zh-CN"/>
        </w:rPr>
        <w:t>供应商</w:t>
      </w:r>
      <w:r>
        <w:rPr>
          <w:rFonts w:eastAsiaTheme="minorEastAsia"/>
          <w:highlight w:val="none"/>
        </w:rPr>
        <w:t>（名称）</w:t>
      </w:r>
      <w:r>
        <w:rPr>
          <w:rFonts w:hint="eastAsia" w:eastAsiaTheme="minorEastAsia"/>
          <w:highlight w:val="none"/>
        </w:rPr>
        <w:t>：（</w:t>
      </w:r>
      <w:r>
        <w:rPr>
          <w:rFonts w:eastAsiaTheme="minorEastAsia"/>
          <w:highlight w:val="none"/>
        </w:rPr>
        <w:t>盖章</w:t>
      </w:r>
      <w:r>
        <w:rPr>
          <w:rFonts w:hint="eastAsia" w:eastAsiaTheme="minorEastAsia"/>
          <w:highlight w:val="none"/>
        </w:rPr>
        <w:t>）</w:t>
      </w:r>
    </w:p>
    <w:p w14:paraId="30B0AB77">
      <w:pPr>
        <w:tabs>
          <w:tab w:val="left" w:pos="1500"/>
        </w:tabs>
        <w:spacing w:line="500" w:lineRule="exact"/>
        <w:jc w:val="right"/>
        <w:rPr>
          <w:rFonts w:eastAsiaTheme="minorEastAsia"/>
          <w:highlight w:val="none"/>
        </w:rPr>
      </w:pPr>
    </w:p>
    <w:p w14:paraId="5E615583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年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月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日</w:t>
      </w:r>
    </w:p>
    <w:p w14:paraId="595B22CC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02A5A941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4D7DCA09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727FEF5E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50918E3E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57FB5038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32529BAF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3F597E8B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011BF71C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67EFA60F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7A3F1052">
      <w:pPr>
        <w:numPr>
          <w:ilvl w:val="0"/>
          <w:numId w:val="0"/>
        </w:numPr>
        <w:spacing w:line="500" w:lineRule="exact"/>
        <w:jc w:val="center"/>
        <w:rPr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二、营业执照</w:t>
      </w:r>
    </w:p>
    <w:p w14:paraId="350377EF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  <w:r>
        <w:rPr>
          <w:rFonts w:hint="eastAsia" w:eastAsiaTheme="minorEastAsia"/>
          <w:highlight w:val="none"/>
          <w:lang w:eastAsia="zh-CN"/>
        </w:rPr>
        <w:t>供应商</w:t>
      </w:r>
      <w:r>
        <w:rPr>
          <w:rFonts w:eastAsiaTheme="minorEastAsia"/>
          <w:highlight w:val="none"/>
        </w:rPr>
        <w:t>营业执照复印件（</w:t>
      </w:r>
      <w:r>
        <w:rPr>
          <w:rFonts w:hint="eastAsia" w:eastAsiaTheme="minorEastAsia"/>
          <w:highlight w:val="none"/>
        </w:rPr>
        <w:t>正副本均可，</w:t>
      </w:r>
      <w:r>
        <w:rPr>
          <w:rFonts w:hint="eastAsia"/>
          <w:highlight w:val="none"/>
          <w:lang w:val="en-US" w:eastAsia="zh-CN"/>
        </w:rPr>
        <w:t>盖章</w:t>
      </w:r>
      <w:r>
        <w:rPr>
          <w:rFonts w:eastAsiaTheme="minorEastAsia"/>
          <w:highlight w:val="none"/>
        </w:rPr>
        <w:t>）</w:t>
      </w:r>
    </w:p>
    <w:p w14:paraId="0A5A6E0D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62DE7211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27DF4167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54EC4AA9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2C9CE650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6B33A847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5F913E19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5D88AEF6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02E74EB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716B90D2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75E2AAAD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02881E62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45B0E3E7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D1264FB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18738900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48FF777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097069F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47FF2ECC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6FAC93EF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16438648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002BBCF0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4BEF73F8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6FB613FB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5472EF79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0638D86D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1738901A">
      <w:pPr>
        <w:numPr>
          <w:ilvl w:val="0"/>
          <w:numId w:val="0"/>
        </w:numPr>
        <w:spacing w:line="500" w:lineRule="exact"/>
        <w:jc w:val="center"/>
        <w:rPr>
          <w:rFonts w:hint="default" w:eastAsiaTheme="minorEastAsia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三、报价及服务承诺</w:t>
      </w:r>
      <w:bookmarkStart w:id="37" w:name="_GoBack"/>
      <w:bookmarkEnd w:id="37"/>
    </w:p>
    <w:p w14:paraId="4F1E9569">
      <w:pPr>
        <w:rPr>
          <w:rFonts w:hint="default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一、报价</w:t>
      </w:r>
    </w:p>
    <w:p w14:paraId="4931F499">
      <w:pP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1.屋顶防水维修工作清单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630"/>
        <w:gridCol w:w="1416"/>
        <w:gridCol w:w="2492"/>
        <w:gridCol w:w="2152"/>
      </w:tblGrid>
      <w:tr w14:paraId="5F62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585E23C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30" w:type="dxa"/>
          </w:tcPr>
          <w:p w14:paraId="7C2B832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16" w:type="dxa"/>
          </w:tcPr>
          <w:p w14:paraId="2C24018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2492" w:type="dxa"/>
          </w:tcPr>
          <w:p w14:paraId="2C027FD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2152" w:type="dxa"/>
          </w:tcPr>
          <w:p w14:paraId="5347BAC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标准工程量</w:t>
            </w:r>
          </w:p>
        </w:tc>
      </w:tr>
      <w:tr w14:paraId="6FDD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0C8B8996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30" w:type="dxa"/>
          </w:tcPr>
          <w:p w14:paraId="79AF61A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屋顶拆除及恢复、沟槽和基层处理、搬运建渣。</w:t>
            </w:r>
          </w:p>
        </w:tc>
        <w:tc>
          <w:tcPr>
            <w:tcW w:w="1416" w:type="dxa"/>
            <w:vAlign w:val="top"/>
          </w:tcPr>
          <w:p w14:paraId="0DD1C16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92" w:type="dxa"/>
            <w:vAlign w:val="top"/>
          </w:tcPr>
          <w:p w14:paraId="5B61370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52" w:type="dxa"/>
          </w:tcPr>
          <w:p w14:paraId="4A97E75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30B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631FC18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30" w:type="dxa"/>
          </w:tcPr>
          <w:p w14:paraId="6C3A20D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堵漏剂、防水布、水泥，河沙等材料费</w:t>
            </w:r>
          </w:p>
        </w:tc>
        <w:tc>
          <w:tcPr>
            <w:tcW w:w="1416" w:type="dxa"/>
            <w:vAlign w:val="top"/>
          </w:tcPr>
          <w:p w14:paraId="0E45EED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  <w:tc>
          <w:tcPr>
            <w:tcW w:w="2492" w:type="dxa"/>
            <w:vAlign w:val="top"/>
          </w:tcPr>
          <w:p w14:paraId="0FF3902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一平方米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2152" w:type="dxa"/>
          </w:tcPr>
          <w:p w14:paraId="7CA8FBF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22EC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5CF27F7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30" w:type="dxa"/>
          </w:tcPr>
          <w:p w14:paraId="562BEC2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刷堵漏剂、铺防水布</w:t>
            </w:r>
          </w:p>
        </w:tc>
        <w:tc>
          <w:tcPr>
            <w:tcW w:w="1416" w:type="dxa"/>
            <w:vAlign w:val="top"/>
          </w:tcPr>
          <w:p w14:paraId="573B647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92" w:type="dxa"/>
            <w:vAlign w:val="top"/>
          </w:tcPr>
          <w:p w14:paraId="257E3DC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52" w:type="dxa"/>
          </w:tcPr>
          <w:p w14:paraId="5E23296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</w:tbl>
    <w:p w14:paraId="7D3CAE17">
      <w:pPr>
        <w:spacing w:line="500" w:lineRule="exact"/>
        <w:ind w:firstLine="6037" w:firstLineChars="2875"/>
        <w:jc w:val="both"/>
        <w:rPr>
          <w:rFonts w:hint="default" w:eastAsiaTheme="minor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总价：</w:t>
      </w:r>
      <w:r>
        <w:rPr>
          <w:rFonts w:hint="eastAsia"/>
          <w:highlight w:val="none"/>
          <w:u w:val="single"/>
          <w:lang w:val="en-US" w:eastAsia="zh-CN"/>
        </w:rPr>
        <w:t xml:space="preserve">           元。</w:t>
      </w:r>
    </w:p>
    <w:p w14:paraId="0F53A7C6"/>
    <w:p w14:paraId="030D4B3B"/>
    <w:p w14:paraId="06870073">
      <w:pPr>
        <w:spacing w:line="500" w:lineRule="exact"/>
        <w:ind w:firstLine="367" w:firstLineChars="175"/>
        <w:jc w:val="right"/>
        <w:rPr>
          <w:rFonts w:eastAsiaTheme="minorEastAsia"/>
          <w:highlight w:val="none"/>
          <w:u w:val="single"/>
        </w:rPr>
      </w:pPr>
      <w:r>
        <w:rPr>
          <w:rFonts w:hint="eastAsia" w:eastAsiaTheme="minorEastAsia"/>
          <w:highlight w:val="none"/>
          <w:lang w:eastAsia="zh-CN"/>
        </w:rPr>
        <w:t>供应商</w:t>
      </w:r>
      <w:r>
        <w:rPr>
          <w:rFonts w:eastAsiaTheme="minorEastAsia"/>
          <w:highlight w:val="none"/>
        </w:rPr>
        <w:t>（名称）</w:t>
      </w:r>
      <w:r>
        <w:rPr>
          <w:rFonts w:hint="eastAsia" w:eastAsiaTheme="minorEastAsia"/>
          <w:highlight w:val="none"/>
        </w:rPr>
        <w:t>：（</w:t>
      </w:r>
      <w:r>
        <w:rPr>
          <w:rFonts w:eastAsiaTheme="minorEastAsia"/>
          <w:highlight w:val="none"/>
        </w:rPr>
        <w:t>盖章</w:t>
      </w:r>
      <w:r>
        <w:rPr>
          <w:rFonts w:hint="eastAsia" w:eastAsiaTheme="minorEastAsia"/>
          <w:highlight w:val="none"/>
        </w:rPr>
        <w:t>）</w:t>
      </w:r>
    </w:p>
    <w:p w14:paraId="1BB748EA">
      <w:pPr>
        <w:tabs>
          <w:tab w:val="left" w:pos="1500"/>
        </w:tabs>
        <w:spacing w:line="500" w:lineRule="exact"/>
        <w:jc w:val="right"/>
        <w:rPr>
          <w:rFonts w:eastAsiaTheme="minorEastAsia"/>
          <w:highlight w:val="none"/>
        </w:rPr>
      </w:pPr>
    </w:p>
    <w:p w14:paraId="4E21FC7A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年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月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日</w:t>
      </w:r>
    </w:p>
    <w:p w14:paraId="0681CA32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1754B7EE"/>
    <w:p w14:paraId="2529F785"/>
    <w:p w14:paraId="3FDB5D7C"/>
    <w:p w14:paraId="15E8AF46"/>
    <w:p w14:paraId="4AABC63A"/>
    <w:p w14:paraId="205798DC"/>
    <w:p w14:paraId="45FE1667">
      <w:pPr>
        <w:numPr>
          <w:ilvl w:val="0"/>
          <w:numId w:val="4"/>
        </w:num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化粪池、污水管网清理工作清单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2469"/>
        <w:gridCol w:w="1339"/>
        <w:gridCol w:w="2453"/>
        <w:gridCol w:w="1322"/>
      </w:tblGrid>
      <w:tr w14:paraId="3653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9964FA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69" w:type="dxa"/>
          </w:tcPr>
          <w:p w14:paraId="4F8C242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39" w:type="dxa"/>
          </w:tcPr>
          <w:p w14:paraId="59ED521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2453" w:type="dxa"/>
          </w:tcPr>
          <w:p w14:paraId="69BDD894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322" w:type="dxa"/>
          </w:tcPr>
          <w:p w14:paraId="18311A92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标准工程量</w:t>
            </w:r>
          </w:p>
        </w:tc>
      </w:tr>
      <w:tr w14:paraId="3966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30E050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69" w:type="dxa"/>
          </w:tcPr>
          <w:p w14:paraId="4BDF48C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8.6立方米抽粪车</w:t>
            </w:r>
          </w:p>
        </w:tc>
        <w:tc>
          <w:tcPr>
            <w:tcW w:w="1339" w:type="dxa"/>
            <w:vAlign w:val="top"/>
          </w:tcPr>
          <w:p w14:paraId="368EBE7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车</w:t>
            </w:r>
          </w:p>
        </w:tc>
        <w:tc>
          <w:tcPr>
            <w:tcW w:w="2453" w:type="dxa"/>
            <w:vAlign w:val="top"/>
          </w:tcPr>
          <w:p w14:paraId="1E8AEAB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一车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77B56A60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4ADD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96BA55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469" w:type="dxa"/>
          </w:tcPr>
          <w:p w14:paraId="2F86F8D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暗沟疏通</w:t>
            </w:r>
          </w:p>
        </w:tc>
        <w:tc>
          <w:tcPr>
            <w:tcW w:w="1339" w:type="dxa"/>
            <w:vAlign w:val="top"/>
          </w:tcPr>
          <w:p w14:paraId="7886B1E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  <w:tc>
          <w:tcPr>
            <w:tcW w:w="2453" w:type="dxa"/>
            <w:vAlign w:val="top"/>
          </w:tcPr>
          <w:p w14:paraId="31726F7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11FDB5E9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540</w:t>
            </w:r>
          </w:p>
        </w:tc>
      </w:tr>
      <w:tr w14:paraId="7973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3ED972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469" w:type="dxa"/>
          </w:tcPr>
          <w:p w14:paraId="2369623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明沟疏通</w:t>
            </w:r>
          </w:p>
        </w:tc>
        <w:tc>
          <w:tcPr>
            <w:tcW w:w="1339" w:type="dxa"/>
            <w:vAlign w:val="top"/>
          </w:tcPr>
          <w:p w14:paraId="6F79214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  <w:tc>
          <w:tcPr>
            <w:tcW w:w="2453" w:type="dxa"/>
            <w:vAlign w:val="top"/>
          </w:tcPr>
          <w:p w14:paraId="15AF238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466EBE1C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  <w:tr w14:paraId="47D2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267D1FA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469" w:type="dxa"/>
          </w:tcPr>
          <w:p w14:paraId="60FEF04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检查井</w:t>
            </w:r>
          </w:p>
        </w:tc>
        <w:tc>
          <w:tcPr>
            <w:tcW w:w="1339" w:type="dxa"/>
            <w:vAlign w:val="top"/>
          </w:tcPr>
          <w:p w14:paraId="6D042FE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2453" w:type="dxa"/>
            <w:vAlign w:val="top"/>
          </w:tcPr>
          <w:p w14:paraId="18BB368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一个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元</w:t>
            </w:r>
          </w:p>
        </w:tc>
        <w:tc>
          <w:tcPr>
            <w:tcW w:w="1322" w:type="dxa"/>
          </w:tcPr>
          <w:p w14:paraId="78D7F503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</w:tr>
      <w:tr w14:paraId="7F1A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C5D362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469" w:type="dxa"/>
          </w:tcPr>
          <w:p w14:paraId="4D39CB1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人工拆除盖板及恢复，人工疏通清掏</w:t>
            </w:r>
          </w:p>
        </w:tc>
        <w:tc>
          <w:tcPr>
            <w:tcW w:w="1339" w:type="dxa"/>
            <w:vAlign w:val="top"/>
          </w:tcPr>
          <w:p w14:paraId="316CBDDF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53" w:type="dxa"/>
            <w:vAlign w:val="top"/>
          </w:tcPr>
          <w:p w14:paraId="0CA1121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5C7F34B7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37E6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57F7EB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469" w:type="dxa"/>
          </w:tcPr>
          <w:p w14:paraId="67DC005A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人工清除杂物杂草</w:t>
            </w:r>
          </w:p>
        </w:tc>
        <w:tc>
          <w:tcPr>
            <w:tcW w:w="1339" w:type="dxa"/>
            <w:vAlign w:val="top"/>
          </w:tcPr>
          <w:p w14:paraId="35A850D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</w:p>
        </w:tc>
        <w:tc>
          <w:tcPr>
            <w:tcW w:w="2453" w:type="dxa"/>
            <w:vAlign w:val="top"/>
          </w:tcPr>
          <w:p w14:paraId="5BBC867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1人1天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0FFFBED8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3503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231AA3C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469" w:type="dxa"/>
          </w:tcPr>
          <w:p w14:paraId="736BA73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厕所下水道疏通</w:t>
            </w:r>
          </w:p>
        </w:tc>
        <w:tc>
          <w:tcPr>
            <w:tcW w:w="1339" w:type="dxa"/>
            <w:vAlign w:val="top"/>
          </w:tcPr>
          <w:p w14:paraId="2F3CC4ED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2453" w:type="dxa"/>
            <w:vAlign w:val="top"/>
          </w:tcPr>
          <w:p w14:paraId="1CB9316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1322" w:type="dxa"/>
          </w:tcPr>
          <w:p w14:paraId="64767950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</w:tbl>
    <w:p w14:paraId="25E7F131">
      <w:pPr>
        <w:spacing w:line="500" w:lineRule="exact"/>
        <w:ind w:firstLine="367" w:firstLineChars="175"/>
        <w:jc w:val="right"/>
        <w:rPr>
          <w:rFonts w:hint="eastAsia" w:eastAsiaTheme="minorEastAsia"/>
          <w:highlight w:val="none"/>
          <w:lang w:eastAsia="zh-CN"/>
        </w:rPr>
      </w:pPr>
    </w:p>
    <w:p w14:paraId="035C46CB">
      <w:pPr>
        <w:spacing w:line="500" w:lineRule="exact"/>
        <w:ind w:firstLine="5880" w:firstLineChars="2800"/>
        <w:jc w:val="both"/>
        <w:rPr>
          <w:rFonts w:hint="eastAsia"/>
          <w:highlight w:val="none"/>
          <w:u w:val="singl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总价：</w:t>
      </w:r>
      <w:r>
        <w:rPr>
          <w:rFonts w:hint="eastAsia"/>
          <w:highlight w:val="none"/>
          <w:u w:val="single"/>
          <w:lang w:val="en-US" w:eastAsia="zh-CN"/>
        </w:rPr>
        <w:t xml:space="preserve">           元。</w:t>
      </w:r>
    </w:p>
    <w:p w14:paraId="041D52AB">
      <w:pPr>
        <w:spacing w:line="500" w:lineRule="exact"/>
        <w:ind w:firstLine="5880" w:firstLineChars="2800"/>
        <w:jc w:val="both"/>
        <w:rPr>
          <w:rFonts w:hint="eastAsia"/>
          <w:highlight w:val="none"/>
          <w:u w:val="single"/>
          <w:lang w:val="en-US" w:eastAsia="zh-CN"/>
        </w:rPr>
      </w:pPr>
    </w:p>
    <w:p w14:paraId="22E0CC97">
      <w:pPr>
        <w:spacing w:line="500" w:lineRule="exact"/>
        <w:jc w:val="both"/>
        <w:rPr>
          <w:rFonts w:hint="default"/>
          <w:highlight w:val="none"/>
          <w:u w:val="none"/>
          <w:lang w:val="en-US" w:eastAsia="zh-CN"/>
        </w:rPr>
      </w:pPr>
      <w:r>
        <w:rPr>
          <w:rFonts w:hint="eastAsia"/>
          <w:highlight w:val="none"/>
          <w:u w:val="none"/>
          <w:lang w:val="en-US" w:eastAsia="zh-CN"/>
        </w:rPr>
        <w:t>屋顶防水维修工作清单和化粪池、污水管网清理工作清单清单总价合计</w:t>
      </w:r>
      <w:r>
        <w:rPr>
          <w:rFonts w:hint="eastAsia"/>
          <w:highlight w:val="none"/>
          <w:u w:val="single"/>
          <w:lang w:val="en-US" w:eastAsia="zh-CN"/>
        </w:rPr>
        <w:t xml:space="preserve">           元。</w:t>
      </w:r>
    </w:p>
    <w:p w14:paraId="643C465F">
      <w:pPr>
        <w:spacing w:line="500" w:lineRule="exact"/>
        <w:ind w:firstLine="367" w:firstLineChars="175"/>
        <w:jc w:val="right"/>
        <w:rPr>
          <w:rFonts w:eastAsiaTheme="minorEastAsia"/>
          <w:highlight w:val="none"/>
          <w:u w:val="single"/>
        </w:rPr>
      </w:pPr>
      <w:r>
        <w:rPr>
          <w:rFonts w:hint="eastAsia" w:eastAsiaTheme="minorEastAsia"/>
          <w:highlight w:val="none"/>
          <w:lang w:eastAsia="zh-CN"/>
        </w:rPr>
        <w:t>供应商</w:t>
      </w:r>
      <w:r>
        <w:rPr>
          <w:rFonts w:eastAsiaTheme="minorEastAsia"/>
          <w:highlight w:val="none"/>
        </w:rPr>
        <w:t>（名称）</w:t>
      </w:r>
      <w:r>
        <w:rPr>
          <w:rFonts w:hint="eastAsia" w:eastAsiaTheme="minorEastAsia"/>
          <w:highlight w:val="none"/>
        </w:rPr>
        <w:t>：（</w:t>
      </w:r>
      <w:r>
        <w:rPr>
          <w:rFonts w:eastAsiaTheme="minorEastAsia"/>
          <w:highlight w:val="none"/>
        </w:rPr>
        <w:t>盖章</w:t>
      </w:r>
      <w:r>
        <w:rPr>
          <w:rFonts w:hint="eastAsia" w:eastAsiaTheme="minorEastAsia"/>
          <w:highlight w:val="none"/>
        </w:rPr>
        <w:t>）</w:t>
      </w:r>
    </w:p>
    <w:p w14:paraId="04C79E69">
      <w:pPr>
        <w:tabs>
          <w:tab w:val="left" w:pos="1500"/>
        </w:tabs>
        <w:spacing w:line="500" w:lineRule="exact"/>
        <w:jc w:val="right"/>
        <w:rPr>
          <w:rFonts w:eastAsiaTheme="minorEastAsia"/>
          <w:highlight w:val="none"/>
        </w:rPr>
      </w:pPr>
    </w:p>
    <w:p w14:paraId="0CEF417F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年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月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日</w:t>
      </w:r>
    </w:p>
    <w:p w14:paraId="110936AA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756CD6EB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4E3EE7C1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4D00F275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1543A127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18978E61">
      <w:pPr>
        <w:spacing w:line="360" w:lineRule="auto"/>
        <w:rPr>
          <w:rFonts w:hint="default" w:ascii="仿宋" w:hAnsi="仿宋" w:eastAsia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二、服务承诺：</w:t>
      </w:r>
    </w:p>
    <w:p w14:paraId="082DD31C">
      <w:pPr>
        <w:spacing w:line="360" w:lineRule="auto"/>
        <w:ind w:firstLine="560" w:firstLineChars="200"/>
        <w:rPr>
          <w:rFonts w:hint="default" w:ascii="仿宋" w:hAnsi="仿宋" w:eastAsia="仿宋" w:cs="宋体"/>
          <w:sz w:val="28"/>
          <w:szCs w:val="28"/>
          <w:lang w:val="en-US"/>
        </w:rPr>
      </w:pPr>
      <w:r>
        <w:rPr>
          <w:rFonts w:hint="eastAsia"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宋体"/>
          <w:sz w:val="28"/>
          <w:szCs w:val="28"/>
        </w:rPr>
        <w:t xml:space="preserve">时间： 一般维修（非紧急漏水、常规疏通等）接到通知后 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48</w:t>
      </w:r>
      <w:r>
        <w:rPr>
          <w:rFonts w:hint="eastAsia" w:ascii="仿宋" w:hAnsi="仿宋" w:eastAsia="仿宋" w:cs="宋体"/>
          <w:sz w:val="28"/>
          <w:szCs w:val="28"/>
        </w:rPr>
        <w:t>小时内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开始施工。</w:t>
      </w:r>
      <w:r>
        <w:rPr>
          <w:rFonts w:hint="eastAsia" w:ascii="仿宋" w:hAnsi="仿宋" w:eastAsia="仿宋" w:cs="宋体"/>
          <w:sz w:val="28"/>
          <w:szCs w:val="28"/>
        </w:rPr>
        <w:t>紧急维修（屋顶严重漏水、管道严重堵塞等）接到通知后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12</w:t>
      </w:r>
      <w:r>
        <w:rPr>
          <w:rFonts w:hint="eastAsia" w:ascii="仿宋" w:hAnsi="仿宋" w:eastAsia="仿宋" w:cs="宋体"/>
          <w:sz w:val="28"/>
          <w:szCs w:val="28"/>
        </w:rPr>
        <w:t>小时内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开始施工。紧急维修判定标准：已造成或可能造成财产损失、影响正常办公秩序的情况。</w:t>
      </w:r>
    </w:p>
    <w:p w14:paraId="77C5AE6C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2.质量标准：防水施工完成后质保期不少于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个月，质保期内出现渗漏须免费返修。化粪池清掏后须达到池内无明显淤积、排水通畅的标准。管道疏通后须达到排水顺畅、无反流的标准。</w:t>
      </w:r>
    </w:p>
    <w:p w14:paraId="730E9946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3.报价要求：单价包干，按实结算。供应商须对工作清单所有项目报出单价，结算时以实际发生数量×对应单价计算。</w:t>
      </w:r>
    </w:p>
    <w:p w14:paraId="0EE5E1D8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4.结算与付款：每次服务完成后，由采购人现场验收并签署《服务确认单》，按月或按次汇总结算；供应商提供等额发票，采购人在收到发票后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20个工作日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内支付该次服务费用；</w:t>
      </w:r>
    </w:p>
    <w:p w14:paraId="32317241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</w:p>
    <w:p w14:paraId="5700CDB9">
      <w:pPr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</w:p>
    <w:p w14:paraId="0D533D71">
      <w:pPr>
        <w:spacing w:line="500" w:lineRule="exact"/>
        <w:ind w:firstLine="367" w:firstLineChars="175"/>
        <w:jc w:val="right"/>
        <w:rPr>
          <w:rFonts w:eastAsiaTheme="minorEastAsia"/>
          <w:highlight w:val="none"/>
          <w:u w:val="single"/>
        </w:rPr>
      </w:pPr>
      <w:r>
        <w:rPr>
          <w:rFonts w:hint="eastAsia" w:eastAsiaTheme="minorEastAsia"/>
          <w:highlight w:val="none"/>
          <w:lang w:eastAsia="zh-CN"/>
        </w:rPr>
        <w:t>供应商</w:t>
      </w:r>
      <w:r>
        <w:rPr>
          <w:rFonts w:eastAsiaTheme="minorEastAsia"/>
          <w:highlight w:val="none"/>
        </w:rPr>
        <w:t>（名称）</w:t>
      </w:r>
      <w:r>
        <w:rPr>
          <w:rFonts w:hint="eastAsia" w:eastAsiaTheme="minorEastAsia"/>
          <w:highlight w:val="none"/>
        </w:rPr>
        <w:t>：（</w:t>
      </w:r>
      <w:r>
        <w:rPr>
          <w:rFonts w:eastAsiaTheme="minorEastAsia"/>
          <w:highlight w:val="none"/>
        </w:rPr>
        <w:t>盖章</w:t>
      </w:r>
      <w:r>
        <w:rPr>
          <w:rFonts w:hint="eastAsia" w:eastAsiaTheme="minorEastAsia"/>
          <w:highlight w:val="none"/>
        </w:rPr>
        <w:t>）</w:t>
      </w:r>
    </w:p>
    <w:p w14:paraId="7891AB40">
      <w:pPr>
        <w:tabs>
          <w:tab w:val="left" w:pos="1500"/>
        </w:tabs>
        <w:spacing w:line="500" w:lineRule="exact"/>
        <w:jc w:val="right"/>
        <w:rPr>
          <w:rFonts w:eastAsiaTheme="minorEastAsia"/>
          <w:highlight w:val="none"/>
        </w:rPr>
      </w:pPr>
    </w:p>
    <w:p w14:paraId="0A23DB7F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年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月</w:t>
      </w:r>
      <w:r>
        <w:rPr>
          <w:rFonts w:hint="eastAsia" w:eastAsiaTheme="minorEastAsia"/>
          <w:highlight w:val="none"/>
        </w:rPr>
        <w:t xml:space="preserve">   </w:t>
      </w:r>
      <w:r>
        <w:rPr>
          <w:rFonts w:eastAsiaTheme="minorEastAsia"/>
          <w:highlight w:val="none"/>
        </w:rPr>
        <w:t>日</w:t>
      </w:r>
    </w:p>
    <w:p w14:paraId="18D68B72">
      <w:pPr>
        <w:tabs>
          <w:tab w:val="left" w:pos="1500"/>
        </w:tabs>
        <w:spacing w:line="500" w:lineRule="exact"/>
        <w:ind w:right="480"/>
        <w:jc w:val="right"/>
        <w:rPr>
          <w:rFonts w:eastAsiaTheme="minorEastAsia"/>
          <w:highlight w:val="none"/>
        </w:rPr>
      </w:pPr>
    </w:p>
    <w:p w14:paraId="758729B5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B9CB6EA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66C067DC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40259340">
      <w:pPr>
        <w:numPr>
          <w:ilvl w:val="0"/>
          <w:numId w:val="0"/>
        </w:numPr>
        <w:spacing w:line="500" w:lineRule="exact"/>
        <w:jc w:val="both"/>
        <w:rPr>
          <w:rFonts w:eastAsiaTheme="minorEastAsia"/>
          <w:highlight w:val="none"/>
        </w:rPr>
      </w:pPr>
    </w:p>
    <w:p w14:paraId="3DFC348E">
      <w:pPr>
        <w:rPr>
          <w:rFonts w:hint="eastAsia" w:ascii="仿宋" w:hAnsi="仿宋" w:eastAsia="仿宋"/>
          <w:lang w:val="en-US" w:eastAsia="zh-CN"/>
        </w:rPr>
      </w:pPr>
    </w:p>
    <w:p w14:paraId="0E07EF4A">
      <w:pPr>
        <w:pStyle w:val="26"/>
        <w:spacing w:line="600" w:lineRule="exact"/>
        <w:ind w:firstLine="0" w:firstLineChars="0"/>
        <w:jc w:val="center"/>
        <w:outlineLvl w:val="1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第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四</w:t>
      </w: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章 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评审办法</w:t>
      </w:r>
    </w:p>
    <w:p w14:paraId="1E0C8D1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一、评审方法</w:t>
      </w:r>
    </w:p>
    <w:p w14:paraId="4E13E44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本项目采用综合评分法，总分100分。</w:t>
      </w:r>
    </w:p>
    <w:p w14:paraId="3571F5B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二、评审小组</w:t>
      </w:r>
    </w:p>
    <w:p w14:paraId="2ACD192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评审小组由3人组成。</w:t>
      </w:r>
    </w:p>
    <w:p w14:paraId="7AAE2AE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三、评分标准</w:t>
      </w:r>
    </w:p>
    <w:p w14:paraId="23F04A6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表格</w:t>
      </w: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884"/>
        <w:gridCol w:w="6843"/>
      </w:tblGrid>
      <w:tr w14:paraId="1050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5A252EB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评审因素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CE8D954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分值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69842A9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评分标准</w:t>
            </w:r>
          </w:p>
        </w:tc>
      </w:tr>
      <w:tr w14:paraId="04160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C349D82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报价部分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6CCB460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60分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59E8F67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以满足询比文件要求且报价最低者为基准价，得满分60分；其他报价得分=（基准价/报价）×60</w:t>
            </w:r>
          </w:p>
        </w:tc>
      </w:tr>
      <w:tr w14:paraId="7FEB9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7F6FCB9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服务承诺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5C399B6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40分</w:t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nil"/>
              <w:right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DB56808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服务响应时间承诺基准为“一般48小时、紧急12小时”，满足基准要求得15分，低于基准的，每降低一个档次扣5分，扣完为止；</w:t>
            </w:r>
          </w:p>
          <w:p w14:paraId="5D15A9C4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质保期承诺基准为“1个月”，满足基准要求得15分，低于基准的，每降低一个档次扣5分，扣完为止；</w:t>
            </w:r>
          </w:p>
          <w:p w14:paraId="794644DF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结算与付款基准为“</w:t>
            </w:r>
            <w:r>
              <w:rPr>
                <w:rFonts w:hint="eastAsia" w:ascii="仿宋" w:hAnsi="仿宋" w:eastAsia="仿宋" w:cs="宋体"/>
                <w:sz w:val="28"/>
                <w:szCs w:val="28"/>
                <w:u w:val="none"/>
                <w:lang w:val="en-US" w:eastAsia="zh-CN"/>
              </w:rPr>
              <w:t>20个工作日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内支付该次服务费用”，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满足基准要求得10分，低于基准的，每降低一个档次扣5分，扣完为止；</w:t>
            </w:r>
          </w:p>
        </w:tc>
      </w:tr>
    </w:tbl>
    <w:p w14:paraId="31ECE84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1C7C5E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8851E6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四、评审程序</w:t>
      </w:r>
    </w:p>
    <w:p w14:paraId="5F8F2EEA">
      <w:pPr>
        <w:ind w:firstLine="280" w:firstLineChars="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1.资格审查</w:t>
      </w:r>
    </w:p>
    <w:p w14:paraId="64699A1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供应商资格在评审阶段进行审查，资格审查不合格的，其响应文件按无效处理。</w:t>
      </w:r>
    </w:p>
    <w:p w14:paraId="5F9C4487">
      <w:pPr>
        <w:ind w:firstLine="280" w:firstLineChars="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2.符合性审查</w:t>
      </w:r>
    </w:p>
    <w:p w14:paraId="79EB03A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审查响应文件是否满足询比文件的实质性要求，包括完整性、有效性。</w:t>
      </w:r>
    </w:p>
    <w:p w14:paraId="384C3CEF">
      <w:pPr>
        <w:ind w:firstLine="280" w:firstLineChars="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3.综合评分</w:t>
      </w:r>
    </w:p>
    <w:p w14:paraId="2D92515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评审小组按评分标准独立打分，汇总后按得分由高到低排序。</w:t>
      </w:r>
    </w:p>
    <w:p w14:paraId="76E273B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五、成交原则</w:t>
      </w:r>
    </w:p>
    <w:p w14:paraId="4ABEEE9B">
      <w:pPr>
        <w:ind w:firstLine="280" w:firstLineChars="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得分最高者为成交候选人。得分相同时，以报价低者优先；报价仍相同，由评审小组投票确定。</w:t>
      </w:r>
    </w:p>
    <w:p w14:paraId="1B2933F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B1052C0">
      <w:pPr>
        <w:spacing w:line="360" w:lineRule="auto"/>
        <w:ind w:firstLine="42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BD061D"/>
    <w:multiLevelType w:val="singleLevel"/>
    <w:tmpl w:val="CBBD061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FB6B6DD"/>
    <w:multiLevelType w:val="singleLevel"/>
    <w:tmpl w:val="CFB6B6DD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8662E52"/>
    <w:multiLevelType w:val="singleLevel"/>
    <w:tmpl w:val="E8662E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858A41E"/>
    <w:multiLevelType w:val="singleLevel"/>
    <w:tmpl w:val="2858A4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9F"/>
    <w:rsid w:val="0000042B"/>
    <w:rsid w:val="00007CC0"/>
    <w:rsid w:val="000110E5"/>
    <w:rsid w:val="00013952"/>
    <w:rsid w:val="00027EAD"/>
    <w:rsid w:val="0003212D"/>
    <w:rsid w:val="00033F3D"/>
    <w:rsid w:val="00041413"/>
    <w:rsid w:val="00061778"/>
    <w:rsid w:val="000650FD"/>
    <w:rsid w:val="00075DA1"/>
    <w:rsid w:val="00091EB2"/>
    <w:rsid w:val="000A10EB"/>
    <w:rsid w:val="000A42FC"/>
    <w:rsid w:val="000A609C"/>
    <w:rsid w:val="000C5FB9"/>
    <w:rsid w:val="000C7B71"/>
    <w:rsid w:val="000E2C8B"/>
    <w:rsid w:val="001029C5"/>
    <w:rsid w:val="00105479"/>
    <w:rsid w:val="0011410B"/>
    <w:rsid w:val="00114E7B"/>
    <w:rsid w:val="001164B7"/>
    <w:rsid w:val="001255E3"/>
    <w:rsid w:val="00130D08"/>
    <w:rsid w:val="00142B56"/>
    <w:rsid w:val="001430A2"/>
    <w:rsid w:val="001465E7"/>
    <w:rsid w:val="00171927"/>
    <w:rsid w:val="00172A18"/>
    <w:rsid w:val="00174239"/>
    <w:rsid w:val="00185893"/>
    <w:rsid w:val="001B1256"/>
    <w:rsid w:val="001B4593"/>
    <w:rsid w:val="001D6A53"/>
    <w:rsid w:val="001E0565"/>
    <w:rsid w:val="001E0F35"/>
    <w:rsid w:val="001E60EB"/>
    <w:rsid w:val="001F3EA4"/>
    <w:rsid w:val="00210039"/>
    <w:rsid w:val="00213CB2"/>
    <w:rsid w:val="002202AF"/>
    <w:rsid w:val="00221BF6"/>
    <w:rsid w:val="0022383F"/>
    <w:rsid w:val="00223D11"/>
    <w:rsid w:val="00233E4C"/>
    <w:rsid w:val="002368DD"/>
    <w:rsid w:val="0023757A"/>
    <w:rsid w:val="00244E2A"/>
    <w:rsid w:val="00257C48"/>
    <w:rsid w:val="00277638"/>
    <w:rsid w:val="00284B54"/>
    <w:rsid w:val="00286741"/>
    <w:rsid w:val="002965CD"/>
    <w:rsid w:val="002A2901"/>
    <w:rsid w:val="002A5C7F"/>
    <w:rsid w:val="002C437B"/>
    <w:rsid w:val="002C6964"/>
    <w:rsid w:val="002D591D"/>
    <w:rsid w:val="002F3E96"/>
    <w:rsid w:val="002F54EC"/>
    <w:rsid w:val="003108E4"/>
    <w:rsid w:val="00313D06"/>
    <w:rsid w:val="003173C5"/>
    <w:rsid w:val="003247B9"/>
    <w:rsid w:val="0032488C"/>
    <w:rsid w:val="00333134"/>
    <w:rsid w:val="00342884"/>
    <w:rsid w:val="00351297"/>
    <w:rsid w:val="00353C34"/>
    <w:rsid w:val="00354DE7"/>
    <w:rsid w:val="003745A7"/>
    <w:rsid w:val="00393063"/>
    <w:rsid w:val="003A2142"/>
    <w:rsid w:val="003A5109"/>
    <w:rsid w:val="003A6500"/>
    <w:rsid w:val="003C0A84"/>
    <w:rsid w:val="003C3CBE"/>
    <w:rsid w:val="003C42C5"/>
    <w:rsid w:val="003C6072"/>
    <w:rsid w:val="003D2055"/>
    <w:rsid w:val="003E3B99"/>
    <w:rsid w:val="003F0AE9"/>
    <w:rsid w:val="00400DB2"/>
    <w:rsid w:val="00406026"/>
    <w:rsid w:val="0043605B"/>
    <w:rsid w:val="0044690C"/>
    <w:rsid w:val="00446D9B"/>
    <w:rsid w:val="00450816"/>
    <w:rsid w:val="004535A9"/>
    <w:rsid w:val="004577E9"/>
    <w:rsid w:val="00465B6B"/>
    <w:rsid w:val="004662C8"/>
    <w:rsid w:val="00467F72"/>
    <w:rsid w:val="004701A1"/>
    <w:rsid w:val="0047314A"/>
    <w:rsid w:val="00480276"/>
    <w:rsid w:val="00482976"/>
    <w:rsid w:val="00483338"/>
    <w:rsid w:val="00486FCA"/>
    <w:rsid w:val="0048732C"/>
    <w:rsid w:val="00487BAB"/>
    <w:rsid w:val="00495FC1"/>
    <w:rsid w:val="004B19D5"/>
    <w:rsid w:val="004B4DD5"/>
    <w:rsid w:val="004D4B3E"/>
    <w:rsid w:val="004D76FA"/>
    <w:rsid w:val="004E2B88"/>
    <w:rsid w:val="004F1E82"/>
    <w:rsid w:val="004F4873"/>
    <w:rsid w:val="00514E19"/>
    <w:rsid w:val="00515F4F"/>
    <w:rsid w:val="00524A7A"/>
    <w:rsid w:val="00525B77"/>
    <w:rsid w:val="0054061E"/>
    <w:rsid w:val="00541FDA"/>
    <w:rsid w:val="00542FCC"/>
    <w:rsid w:val="0054667C"/>
    <w:rsid w:val="00547D80"/>
    <w:rsid w:val="00550951"/>
    <w:rsid w:val="005548D4"/>
    <w:rsid w:val="00557472"/>
    <w:rsid w:val="0056759B"/>
    <w:rsid w:val="00574470"/>
    <w:rsid w:val="0057489A"/>
    <w:rsid w:val="00576EF9"/>
    <w:rsid w:val="005812D9"/>
    <w:rsid w:val="005915FD"/>
    <w:rsid w:val="005952E9"/>
    <w:rsid w:val="005A0F24"/>
    <w:rsid w:val="005A6237"/>
    <w:rsid w:val="005A6F1E"/>
    <w:rsid w:val="005B5D8C"/>
    <w:rsid w:val="005C562E"/>
    <w:rsid w:val="005D34BB"/>
    <w:rsid w:val="005E49FE"/>
    <w:rsid w:val="005E6080"/>
    <w:rsid w:val="0060133F"/>
    <w:rsid w:val="006052FE"/>
    <w:rsid w:val="00612630"/>
    <w:rsid w:val="0061336E"/>
    <w:rsid w:val="006162D9"/>
    <w:rsid w:val="0066171D"/>
    <w:rsid w:val="006654BB"/>
    <w:rsid w:val="00666328"/>
    <w:rsid w:val="00686115"/>
    <w:rsid w:val="00693928"/>
    <w:rsid w:val="006966D3"/>
    <w:rsid w:val="006A48FB"/>
    <w:rsid w:val="006B7EEB"/>
    <w:rsid w:val="006C33A6"/>
    <w:rsid w:val="006D4FF5"/>
    <w:rsid w:val="006E6648"/>
    <w:rsid w:val="006F7C7D"/>
    <w:rsid w:val="007055DE"/>
    <w:rsid w:val="00710D03"/>
    <w:rsid w:val="00714CE1"/>
    <w:rsid w:val="00721D27"/>
    <w:rsid w:val="007308E8"/>
    <w:rsid w:val="00740F9B"/>
    <w:rsid w:val="00750CAB"/>
    <w:rsid w:val="00772393"/>
    <w:rsid w:val="00773906"/>
    <w:rsid w:val="00782808"/>
    <w:rsid w:val="00787335"/>
    <w:rsid w:val="007902BB"/>
    <w:rsid w:val="00794D4F"/>
    <w:rsid w:val="007A2C7E"/>
    <w:rsid w:val="007A45EA"/>
    <w:rsid w:val="007A74FD"/>
    <w:rsid w:val="007C73A1"/>
    <w:rsid w:val="007D5533"/>
    <w:rsid w:val="007D561D"/>
    <w:rsid w:val="007E373A"/>
    <w:rsid w:val="007F331C"/>
    <w:rsid w:val="00804E2F"/>
    <w:rsid w:val="00806F2F"/>
    <w:rsid w:val="00807AA6"/>
    <w:rsid w:val="0082005F"/>
    <w:rsid w:val="008262F7"/>
    <w:rsid w:val="00832CF5"/>
    <w:rsid w:val="00835E64"/>
    <w:rsid w:val="0083769F"/>
    <w:rsid w:val="00837BCC"/>
    <w:rsid w:val="00846BA5"/>
    <w:rsid w:val="0085341B"/>
    <w:rsid w:val="0086709D"/>
    <w:rsid w:val="008705E7"/>
    <w:rsid w:val="00883322"/>
    <w:rsid w:val="0089363E"/>
    <w:rsid w:val="008947A8"/>
    <w:rsid w:val="008C3F4B"/>
    <w:rsid w:val="008D2BD9"/>
    <w:rsid w:val="008D489B"/>
    <w:rsid w:val="008E782D"/>
    <w:rsid w:val="009160CD"/>
    <w:rsid w:val="00916B61"/>
    <w:rsid w:val="0092170C"/>
    <w:rsid w:val="0093690E"/>
    <w:rsid w:val="00951B70"/>
    <w:rsid w:val="009639F5"/>
    <w:rsid w:val="009667A9"/>
    <w:rsid w:val="00972551"/>
    <w:rsid w:val="0098465F"/>
    <w:rsid w:val="0099386E"/>
    <w:rsid w:val="009941E2"/>
    <w:rsid w:val="009A7DCC"/>
    <w:rsid w:val="009D3502"/>
    <w:rsid w:val="009D4F5A"/>
    <w:rsid w:val="009D66D5"/>
    <w:rsid w:val="009F2157"/>
    <w:rsid w:val="009F2C62"/>
    <w:rsid w:val="009F5600"/>
    <w:rsid w:val="00A00255"/>
    <w:rsid w:val="00A00DF5"/>
    <w:rsid w:val="00A031C0"/>
    <w:rsid w:val="00A03C61"/>
    <w:rsid w:val="00A047C0"/>
    <w:rsid w:val="00A11629"/>
    <w:rsid w:val="00A22851"/>
    <w:rsid w:val="00A27056"/>
    <w:rsid w:val="00A462FF"/>
    <w:rsid w:val="00A475F7"/>
    <w:rsid w:val="00A56E29"/>
    <w:rsid w:val="00A66E0A"/>
    <w:rsid w:val="00A733D7"/>
    <w:rsid w:val="00A7776A"/>
    <w:rsid w:val="00A932E4"/>
    <w:rsid w:val="00A952C7"/>
    <w:rsid w:val="00AA576D"/>
    <w:rsid w:val="00AE6B23"/>
    <w:rsid w:val="00B0687E"/>
    <w:rsid w:val="00B103BE"/>
    <w:rsid w:val="00B107D0"/>
    <w:rsid w:val="00B11B8D"/>
    <w:rsid w:val="00B14D44"/>
    <w:rsid w:val="00B25A49"/>
    <w:rsid w:val="00B31535"/>
    <w:rsid w:val="00B34C1E"/>
    <w:rsid w:val="00B40D1D"/>
    <w:rsid w:val="00B515E6"/>
    <w:rsid w:val="00B532D4"/>
    <w:rsid w:val="00B53940"/>
    <w:rsid w:val="00B614AE"/>
    <w:rsid w:val="00B63A85"/>
    <w:rsid w:val="00B81ED5"/>
    <w:rsid w:val="00B953E9"/>
    <w:rsid w:val="00BC08BB"/>
    <w:rsid w:val="00BC192E"/>
    <w:rsid w:val="00BC7214"/>
    <w:rsid w:val="00BD37CA"/>
    <w:rsid w:val="00BE21B6"/>
    <w:rsid w:val="00BE26E0"/>
    <w:rsid w:val="00BE6A9E"/>
    <w:rsid w:val="00BF189B"/>
    <w:rsid w:val="00BF68D0"/>
    <w:rsid w:val="00BF7B34"/>
    <w:rsid w:val="00C01606"/>
    <w:rsid w:val="00C0377F"/>
    <w:rsid w:val="00C1126B"/>
    <w:rsid w:val="00C11E00"/>
    <w:rsid w:val="00C13BB4"/>
    <w:rsid w:val="00C22D3F"/>
    <w:rsid w:val="00C23400"/>
    <w:rsid w:val="00C23DE2"/>
    <w:rsid w:val="00C36FA9"/>
    <w:rsid w:val="00C51A61"/>
    <w:rsid w:val="00C56674"/>
    <w:rsid w:val="00C60793"/>
    <w:rsid w:val="00C654FA"/>
    <w:rsid w:val="00C6581E"/>
    <w:rsid w:val="00C7524C"/>
    <w:rsid w:val="00C86C9A"/>
    <w:rsid w:val="00CA1DA1"/>
    <w:rsid w:val="00CA493B"/>
    <w:rsid w:val="00CA5FD8"/>
    <w:rsid w:val="00CB60A4"/>
    <w:rsid w:val="00CB7E9E"/>
    <w:rsid w:val="00CC1F80"/>
    <w:rsid w:val="00CC45F4"/>
    <w:rsid w:val="00CC6E96"/>
    <w:rsid w:val="00CD22A5"/>
    <w:rsid w:val="00CD242D"/>
    <w:rsid w:val="00CE1EED"/>
    <w:rsid w:val="00D0122B"/>
    <w:rsid w:val="00D01A8C"/>
    <w:rsid w:val="00D0401E"/>
    <w:rsid w:val="00D06253"/>
    <w:rsid w:val="00D11D07"/>
    <w:rsid w:val="00D141B7"/>
    <w:rsid w:val="00D20888"/>
    <w:rsid w:val="00D26873"/>
    <w:rsid w:val="00D345EC"/>
    <w:rsid w:val="00D371C8"/>
    <w:rsid w:val="00D502F3"/>
    <w:rsid w:val="00D510DB"/>
    <w:rsid w:val="00D550CC"/>
    <w:rsid w:val="00D60E13"/>
    <w:rsid w:val="00D67ACC"/>
    <w:rsid w:val="00D84930"/>
    <w:rsid w:val="00D91B11"/>
    <w:rsid w:val="00DA0EBA"/>
    <w:rsid w:val="00DA30AF"/>
    <w:rsid w:val="00DB19EF"/>
    <w:rsid w:val="00DB3531"/>
    <w:rsid w:val="00DB6647"/>
    <w:rsid w:val="00DC114C"/>
    <w:rsid w:val="00DC1BB4"/>
    <w:rsid w:val="00DC48BD"/>
    <w:rsid w:val="00DC6DD5"/>
    <w:rsid w:val="00DE07C2"/>
    <w:rsid w:val="00DF0EEF"/>
    <w:rsid w:val="00DF1B77"/>
    <w:rsid w:val="00DF1ED1"/>
    <w:rsid w:val="00DF7480"/>
    <w:rsid w:val="00E01AFB"/>
    <w:rsid w:val="00E100A6"/>
    <w:rsid w:val="00E16B75"/>
    <w:rsid w:val="00E33300"/>
    <w:rsid w:val="00E353FB"/>
    <w:rsid w:val="00E355B7"/>
    <w:rsid w:val="00E40C30"/>
    <w:rsid w:val="00E42133"/>
    <w:rsid w:val="00E450ED"/>
    <w:rsid w:val="00E5661C"/>
    <w:rsid w:val="00E57E5E"/>
    <w:rsid w:val="00E60122"/>
    <w:rsid w:val="00E71D1C"/>
    <w:rsid w:val="00E77A56"/>
    <w:rsid w:val="00E94F24"/>
    <w:rsid w:val="00EA076B"/>
    <w:rsid w:val="00EA6547"/>
    <w:rsid w:val="00EB1E02"/>
    <w:rsid w:val="00EB6D1C"/>
    <w:rsid w:val="00EC572C"/>
    <w:rsid w:val="00EC7CD4"/>
    <w:rsid w:val="00EE00D1"/>
    <w:rsid w:val="00EE7238"/>
    <w:rsid w:val="00EF524B"/>
    <w:rsid w:val="00EF6349"/>
    <w:rsid w:val="00F044F3"/>
    <w:rsid w:val="00F056A1"/>
    <w:rsid w:val="00F062CD"/>
    <w:rsid w:val="00F14A36"/>
    <w:rsid w:val="00F2217A"/>
    <w:rsid w:val="00F2503C"/>
    <w:rsid w:val="00F344F7"/>
    <w:rsid w:val="00F40EA9"/>
    <w:rsid w:val="00F50CDF"/>
    <w:rsid w:val="00F5734E"/>
    <w:rsid w:val="00F650DC"/>
    <w:rsid w:val="00F66F22"/>
    <w:rsid w:val="00F724B9"/>
    <w:rsid w:val="00F7616A"/>
    <w:rsid w:val="00F83629"/>
    <w:rsid w:val="00F852E6"/>
    <w:rsid w:val="00F86620"/>
    <w:rsid w:val="00F91411"/>
    <w:rsid w:val="00F96801"/>
    <w:rsid w:val="00FB018E"/>
    <w:rsid w:val="00FB13C7"/>
    <w:rsid w:val="00FB6433"/>
    <w:rsid w:val="00FB64E2"/>
    <w:rsid w:val="00FC0A3C"/>
    <w:rsid w:val="00FC1495"/>
    <w:rsid w:val="00FE52D3"/>
    <w:rsid w:val="00FE6C57"/>
    <w:rsid w:val="00FE7F55"/>
    <w:rsid w:val="00FF080B"/>
    <w:rsid w:val="00FF1C36"/>
    <w:rsid w:val="00FF22A2"/>
    <w:rsid w:val="00FF7C1D"/>
    <w:rsid w:val="01E16EF6"/>
    <w:rsid w:val="02647809"/>
    <w:rsid w:val="02D815A4"/>
    <w:rsid w:val="0E365F26"/>
    <w:rsid w:val="0E6E5AED"/>
    <w:rsid w:val="0F703D4A"/>
    <w:rsid w:val="104B26C9"/>
    <w:rsid w:val="11431E09"/>
    <w:rsid w:val="148F6343"/>
    <w:rsid w:val="16FF416C"/>
    <w:rsid w:val="1784278F"/>
    <w:rsid w:val="178C5AA1"/>
    <w:rsid w:val="17972E4F"/>
    <w:rsid w:val="17FB49D5"/>
    <w:rsid w:val="192E2002"/>
    <w:rsid w:val="19FB7906"/>
    <w:rsid w:val="1BE56383"/>
    <w:rsid w:val="1C4871CF"/>
    <w:rsid w:val="1C7D1E5D"/>
    <w:rsid w:val="1E0C16EA"/>
    <w:rsid w:val="22C61E68"/>
    <w:rsid w:val="238268C2"/>
    <w:rsid w:val="24524BC5"/>
    <w:rsid w:val="253201D9"/>
    <w:rsid w:val="25396B3D"/>
    <w:rsid w:val="26DD57A0"/>
    <w:rsid w:val="28180C8B"/>
    <w:rsid w:val="28DD54A4"/>
    <w:rsid w:val="28F74D45"/>
    <w:rsid w:val="2A104310"/>
    <w:rsid w:val="2B2C172B"/>
    <w:rsid w:val="2B942D1F"/>
    <w:rsid w:val="2F1B1C70"/>
    <w:rsid w:val="2F634B9A"/>
    <w:rsid w:val="313174F1"/>
    <w:rsid w:val="32252923"/>
    <w:rsid w:val="330D5DEB"/>
    <w:rsid w:val="340121D5"/>
    <w:rsid w:val="352D50D8"/>
    <w:rsid w:val="378B4569"/>
    <w:rsid w:val="392A1EB5"/>
    <w:rsid w:val="3C023791"/>
    <w:rsid w:val="3C4D0FEE"/>
    <w:rsid w:val="3C9206BA"/>
    <w:rsid w:val="3E3143FD"/>
    <w:rsid w:val="3E5376C6"/>
    <w:rsid w:val="43324E9F"/>
    <w:rsid w:val="478D4D9A"/>
    <w:rsid w:val="4A761B16"/>
    <w:rsid w:val="4B7C2BFC"/>
    <w:rsid w:val="4B932326"/>
    <w:rsid w:val="4BB018D2"/>
    <w:rsid w:val="4DC23262"/>
    <w:rsid w:val="4E0C137B"/>
    <w:rsid w:val="4E50025A"/>
    <w:rsid w:val="50CE34C7"/>
    <w:rsid w:val="50EA73C4"/>
    <w:rsid w:val="51481364"/>
    <w:rsid w:val="52B76BAC"/>
    <w:rsid w:val="53B70AB1"/>
    <w:rsid w:val="53C51B3F"/>
    <w:rsid w:val="545C6A63"/>
    <w:rsid w:val="54AA0D3A"/>
    <w:rsid w:val="5775629C"/>
    <w:rsid w:val="59D965FD"/>
    <w:rsid w:val="5A430606"/>
    <w:rsid w:val="5C593CDF"/>
    <w:rsid w:val="5D4B2344"/>
    <w:rsid w:val="5D897635"/>
    <w:rsid w:val="5E08087F"/>
    <w:rsid w:val="655434D9"/>
    <w:rsid w:val="657039C4"/>
    <w:rsid w:val="657B6143"/>
    <w:rsid w:val="676A2DDC"/>
    <w:rsid w:val="694214DE"/>
    <w:rsid w:val="69F36887"/>
    <w:rsid w:val="6A6A3DBE"/>
    <w:rsid w:val="6F345114"/>
    <w:rsid w:val="6FA717D1"/>
    <w:rsid w:val="70DA1F87"/>
    <w:rsid w:val="70E93F9D"/>
    <w:rsid w:val="71080E6A"/>
    <w:rsid w:val="714C51EA"/>
    <w:rsid w:val="71DC7C05"/>
    <w:rsid w:val="73423CAD"/>
    <w:rsid w:val="7688658F"/>
    <w:rsid w:val="77383B2B"/>
    <w:rsid w:val="7B7A1EAD"/>
    <w:rsid w:val="7CED53B8"/>
    <w:rsid w:val="7D414AE7"/>
    <w:rsid w:val="7D6F68C4"/>
    <w:rsid w:val="7E7C2111"/>
    <w:rsid w:val="7FE9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3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after="160" w:line="259" w:lineRule="auto"/>
      <w:ind w:firstLine="200" w:firstLineChars="200"/>
    </w:pPr>
    <w:rPr>
      <w:rFonts w:ascii="Calibri" w:hAnsi="Calibri" w:eastAsia="宋体" w:cs="Times New Roman"/>
      <w:szCs w:val="24"/>
    </w:rPr>
  </w:style>
  <w:style w:type="paragraph" w:styleId="5">
    <w:name w:val="annotation text"/>
    <w:basedOn w:val="1"/>
    <w:link w:val="34"/>
    <w:semiHidden/>
    <w:unhideWhenUsed/>
    <w:uiPriority w:val="99"/>
    <w:pPr>
      <w:jc w:val="left"/>
    </w:pPr>
  </w:style>
  <w:style w:type="paragraph" w:styleId="6">
    <w:name w:val="Body Text"/>
    <w:basedOn w:val="1"/>
    <w:next w:val="1"/>
    <w:link w:val="30"/>
    <w:qFormat/>
    <w:uiPriority w:val="0"/>
    <w:pPr>
      <w:spacing w:after="120"/>
    </w:pPr>
    <w:rPr>
      <w:rFonts w:ascii="Times New Roman" w:hAnsi="Times New Roman" w:eastAsia="宋体" w:cs="Times New Roman"/>
      <w:szCs w:val="24"/>
      <w:lang w:val="zh-CN" w:eastAsia="zh-CN"/>
    </w:rPr>
  </w:style>
  <w:style w:type="paragraph" w:styleId="7">
    <w:name w:val="Body Text Indent"/>
    <w:basedOn w:val="1"/>
    <w:link w:val="22"/>
    <w:qFormat/>
    <w:uiPriority w:val="0"/>
    <w:pPr>
      <w:ind w:firstLine="630"/>
    </w:pPr>
    <w:rPr>
      <w:rFonts w:ascii="Calibri" w:hAnsi="Calibri" w:eastAsia="宋体" w:cs="Times New Roman"/>
      <w:sz w:val="32"/>
      <w:szCs w:val="20"/>
      <w:lang w:val="zh-CN" w:eastAsia="zh-CN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paragraph" w:styleId="12">
    <w:name w:val="annotation subject"/>
    <w:basedOn w:val="5"/>
    <w:next w:val="5"/>
    <w:link w:val="35"/>
    <w:semiHidden/>
    <w:unhideWhenUsed/>
    <w:qFormat/>
    <w:uiPriority w:val="99"/>
    <w:rPr>
      <w:b/>
      <w:bCs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semiHidden/>
    <w:unhideWhenUsed/>
    <w:uiPriority w:val="99"/>
    <w:rPr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5"/>
    <w:link w:val="10"/>
    <w:uiPriority w:val="99"/>
    <w:rPr>
      <w:sz w:val="18"/>
      <w:szCs w:val="18"/>
    </w:rPr>
  </w:style>
  <w:style w:type="character" w:customStyle="1" w:styleId="20">
    <w:name w:val="页脚 字符"/>
    <w:basedOn w:val="15"/>
    <w:link w:val="9"/>
    <w:uiPriority w:val="99"/>
    <w:rPr>
      <w:sz w:val="18"/>
      <w:szCs w:val="18"/>
    </w:rPr>
  </w:style>
  <w:style w:type="character" w:customStyle="1" w:styleId="21">
    <w:name w:val="正文文本缩进 字符"/>
    <w:basedOn w:val="15"/>
    <w:semiHidden/>
    <w:uiPriority w:val="99"/>
  </w:style>
  <w:style w:type="character" w:customStyle="1" w:styleId="22">
    <w:name w:val="正文文本缩进 字符1"/>
    <w:link w:val="7"/>
    <w:qFormat/>
    <w:uiPriority w:val="0"/>
    <w:rPr>
      <w:rFonts w:ascii="Calibri" w:hAnsi="Calibri" w:eastAsia="宋体" w:cs="Times New Roman"/>
      <w:sz w:val="32"/>
      <w:szCs w:val="20"/>
      <w:lang w:val="zh-CN" w:eastAsia="zh-CN"/>
    </w:rPr>
  </w:style>
  <w:style w:type="paragraph" w:customStyle="1" w:styleId="23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kern w:val="0"/>
      <w:sz w:val="24"/>
      <w:szCs w:val="24"/>
      <w:lang w:val="en-US" w:eastAsia="zh-CN" w:bidi="ar-SA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0"/>
    </w:rPr>
  </w:style>
  <w:style w:type="paragraph" w:customStyle="1" w:styleId="25">
    <w:name w:val="_Style 13"/>
    <w:basedOn w:val="1"/>
    <w:next w:val="26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_Style 9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0"/>
    </w:rPr>
  </w:style>
  <w:style w:type="character" w:customStyle="1" w:styleId="28">
    <w:name w:val="标题 2 字符"/>
    <w:basedOn w:val="15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正文文本 字符"/>
    <w:basedOn w:val="15"/>
    <w:semiHidden/>
    <w:qFormat/>
    <w:uiPriority w:val="99"/>
  </w:style>
  <w:style w:type="character" w:customStyle="1" w:styleId="30">
    <w:name w:val="正文文本 字符1"/>
    <w:link w:val="6"/>
    <w:qFormat/>
    <w:uiPriority w:val="0"/>
    <w:rPr>
      <w:rFonts w:ascii="Times New Roman" w:hAnsi="Times New Roman" w:eastAsia="宋体" w:cs="Times New Roman"/>
      <w:szCs w:val="24"/>
      <w:lang w:val="zh-CN" w:eastAsia="zh-CN"/>
    </w:rPr>
  </w:style>
  <w:style w:type="character" w:customStyle="1" w:styleId="31">
    <w:name w:val="标题 2 字符1"/>
    <w:link w:val="2"/>
    <w:qFormat/>
    <w:uiPriority w:val="0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2">
    <w:name w:val="样式 首行缩进:  2 字符"/>
    <w:basedOn w:val="1"/>
    <w:qFormat/>
    <w:uiPriority w:val="0"/>
    <w:pPr>
      <w:spacing w:after="160" w:line="400" w:lineRule="exact"/>
      <w:ind w:firstLine="200" w:firstLineChars="200"/>
    </w:pPr>
    <w:rPr>
      <w:rFonts w:ascii="Calibri" w:hAnsi="Calibri" w:eastAsia="宋体" w:cs="宋体"/>
      <w:sz w:val="24"/>
      <w:szCs w:val="24"/>
    </w:rPr>
  </w:style>
  <w:style w:type="character" w:customStyle="1" w:styleId="33">
    <w:name w:val="正文文本 Char"/>
    <w:qFormat/>
    <w:uiPriority w:val="0"/>
    <w:rPr>
      <w:kern w:val="2"/>
      <w:sz w:val="21"/>
      <w:szCs w:val="24"/>
    </w:rPr>
  </w:style>
  <w:style w:type="character" w:customStyle="1" w:styleId="34">
    <w:name w:val="批注文字 字符"/>
    <w:basedOn w:val="15"/>
    <w:link w:val="5"/>
    <w:semiHidden/>
    <w:qFormat/>
    <w:uiPriority w:val="99"/>
  </w:style>
  <w:style w:type="character" w:customStyle="1" w:styleId="35">
    <w:name w:val="批注主题 字符"/>
    <w:basedOn w:val="34"/>
    <w:link w:val="12"/>
    <w:semiHidden/>
    <w:qFormat/>
    <w:uiPriority w:val="99"/>
    <w:rPr>
      <w:b/>
      <w:bCs/>
    </w:rPr>
  </w:style>
  <w:style w:type="character" w:customStyle="1" w:styleId="36">
    <w:name w:val="正文文本缩进 Char"/>
    <w:qFormat/>
    <w:uiPriority w:val="0"/>
    <w:rPr>
      <w:rFonts w:ascii="Calibri" w:hAnsi="Calibri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2704</Words>
  <Characters>2853</Characters>
  <Lines>44</Lines>
  <Paragraphs>12</Paragraphs>
  <TotalTime>0</TotalTime>
  <ScaleCrop>false</ScaleCrop>
  <LinksUpToDate>false</LinksUpToDate>
  <CharactersWithSpaces>3153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2023-08-29T01:02:00Z</dcterms:created>
  <dc:creator>王 兴</dc:creator>
  <cp:lastModifiedBy>小朙</cp:lastModifiedBy>
  <dcterms:modified xsi:type="dcterms:W3CDTF">2026-08-03T07:48:53Z</dcterms:modified>
  <cp:revision>734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eyJoZGlkIjoiYzYxM2QzMWZmYjkyNGRiM2Y5MWEzZTNjMDUzYmYzYTkiLCJ1c2VySWQiOiIxOTA1NjcyOTUifQ==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8F3CD30A743341F9BB03B55B70562BCA_12</vt:lpwstr>
  </property>
</Properties>
</file>